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DA6C7" w14:textId="77777777" w:rsidR="00E21646" w:rsidRDefault="00E21646" w:rsidP="00E21646">
      <w:pPr>
        <w:spacing w:line="360" w:lineRule="auto"/>
        <w:rPr>
          <w:rFonts w:ascii="Arial" w:hAnsi="Arial" w:cs="Arial"/>
          <w:b/>
          <w:sz w:val="24"/>
        </w:rPr>
      </w:pPr>
      <w:r w:rsidRPr="0044019D">
        <w:rPr>
          <w:rFonts w:ascii="Arial" w:hAnsi="Arial" w:cs="Arial"/>
          <w:b/>
          <w:sz w:val="24"/>
        </w:rPr>
        <w:t xml:space="preserve">Practice makes perfect: A WID approach for Human Resource Management Honours students at a South African university </w:t>
      </w:r>
    </w:p>
    <w:p w14:paraId="457F8EAF" w14:textId="77777777" w:rsidR="00E21646" w:rsidRDefault="00E21646" w:rsidP="00C45CDE">
      <w:pPr>
        <w:spacing w:line="360" w:lineRule="auto"/>
        <w:jc w:val="both"/>
        <w:rPr>
          <w:rFonts w:ascii="Arial" w:hAnsi="Arial" w:cs="Arial"/>
          <w:b/>
          <w:sz w:val="24"/>
        </w:rPr>
      </w:pPr>
    </w:p>
    <w:p w14:paraId="1FF22F30" w14:textId="77777777" w:rsidR="00BD4FCB" w:rsidRDefault="00CF281C" w:rsidP="00C45CDE">
      <w:pPr>
        <w:spacing w:line="360" w:lineRule="auto"/>
        <w:jc w:val="both"/>
        <w:rPr>
          <w:rFonts w:ascii="Arial" w:hAnsi="Arial" w:cs="Arial"/>
          <w:b/>
          <w:sz w:val="24"/>
        </w:rPr>
      </w:pPr>
      <w:r>
        <w:rPr>
          <w:rFonts w:ascii="Arial" w:hAnsi="Arial" w:cs="Arial"/>
          <w:b/>
          <w:sz w:val="24"/>
        </w:rPr>
        <w:t>Abstract</w:t>
      </w:r>
    </w:p>
    <w:p w14:paraId="29090733" w14:textId="77777777" w:rsidR="00BD4FCB" w:rsidRDefault="00BD4FCB" w:rsidP="00C45CDE">
      <w:pPr>
        <w:spacing w:line="360" w:lineRule="auto"/>
        <w:jc w:val="both"/>
        <w:rPr>
          <w:rFonts w:ascii="Arial" w:hAnsi="Arial" w:cs="Arial"/>
          <w:b/>
          <w:sz w:val="24"/>
        </w:rPr>
      </w:pPr>
    </w:p>
    <w:p w14:paraId="4CB5A428" w14:textId="3FAD894D" w:rsidR="00D97DF1" w:rsidRDefault="000D1815" w:rsidP="00D97DF1">
      <w:pPr>
        <w:spacing w:line="360" w:lineRule="auto"/>
        <w:jc w:val="both"/>
        <w:rPr>
          <w:rFonts w:ascii="Arial" w:hAnsi="Arial" w:cs="Arial"/>
          <w:sz w:val="24"/>
        </w:rPr>
      </w:pPr>
      <w:r>
        <w:rPr>
          <w:rFonts w:ascii="Arial" w:hAnsi="Arial" w:cs="Arial"/>
          <w:sz w:val="24"/>
        </w:rPr>
        <w:t xml:space="preserve">There is a lack of research on </w:t>
      </w:r>
      <w:r w:rsidR="00F1606B">
        <w:rPr>
          <w:rFonts w:ascii="Arial" w:hAnsi="Arial" w:cs="Arial"/>
          <w:sz w:val="24"/>
        </w:rPr>
        <w:t xml:space="preserve">Research </w:t>
      </w:r>
      <w:r w:rsidR="00D96916">
        <w:rPr>
          <w:rFonts w:ascii="Arial" w:hAnsi="Arial" w:cs="Arial"/>
          <w:sz w:val="24"/>
        </w:rPr>
        <w:t>on</w:t>
      </w:r>
      <w:r>
        <w:rPr>
          <w:rFonts w:ascii="Arial" w:hAnsi="Arial" w:cs="Arial"/>
          <w:sz w:val="24"/>
        </w:rPr>
        <w:t xml:space="preserve"> ‘</w:t>
      </w:r>
      <w:r w:rsidR="00B77966">
        <w:rPr>
          <w:rFonts w:ascii="Arial" w:hAnsi="Arial" w:cs="Arial"/>
          <w:sz w:val="24"/>
        </w:rPr>
        <w:t>Writing in the Disciplines</w:t>
      </w:r>
      <w:r w:rsidR="00D96916">
        <w:rPr>
          <w:rFonts w:ascii="Arial" w:hAnsi="Arial" w:cs="Arial"/>
          <w:sz w:val="24"/>
        </w:rPr>
        <w:t>’</w:t>
      </w:r>
      <w:r>
        <w:rPr>
          <w:rFonts w:ascii="Arial" w:hAnsi="Arial" w:cs="Arial"/>
          <w:sz w:val="24"/>
        </w:rPr>
        <w:t xml:space="preserve"> (WID) </w:t>
      </w:r>
      <w:r w:rsidR="00B77966">
        <w:rPr>
          <w:rFonts w:ascii="Arial" w:hAnsi="Arial" w:cs="Arial"/>
          <w:sz w:val="24"/>
        </w:rPr>
        <w:t xml:space="preserve">programmes </w:t>
      </w:r>
      <w:r w:rsidR="00197F6E">
        <w:rPr>
          <w:rFonts w:ascii="Arial" w:hAnsi="Arial" w:cs="Arial"/>
          <w:sz w:val="24"/>
        </w:rPr>
        <w:t xml:space="preserve">for </w:t>
      </w:r>
      <w:r w:rsidR="00BD4FCB" w:rsidRPr="00623B1B">
        <w:rPr>
          <w:rFonts w:ascii="Arial" w:hAnsi="Arial" w:cs="Arial"/>
          <w:sz w:val="24"/>
        </w:rPr>
        <w:t>postgraduate students</w:t>
      </w:r>
      <w:r w:rsidR="00D97DF1">
        <w:rPr>
          <w:rFonts w:ascii="Arial" w:hAnsi="Arial" w:cs="Arial"/>
          <w:sz w:val="24"/>
        </w:rPr>
        <w:t xml:space="preserve">, including </w:t>
      </w:r>
      <w:r>
        <w:rPr>
          <w:rFonts w:ascii="Arial" w:hAnsi="Arial" w:cs="Arial"/>
          <w:sz w:val="24"/>
        </w:rPr>
        <w:t>in fields related to management</w:t>
      </w:r>
      <w:r w:rsidR="00BD4FCB" w:rsidRPr="00623B1B">
        <w:rPr>
          <w:rFonts w:ascii="Arial" w:hAnsi="Arial" w:cs="Arial"/>
          <w:sz w:val="24"/>
        </w:rPr>
        <w:t xml:space="preserve">. </w:t>
      </w:r>
      <w:r w:rsidR="0075496E">
        <w:rPr>
          <w:rFonts w:ascii="Arial" w:hAnsi="Arial" w:cs="Arial"/>
          <w:sz w:val="24"/>
        </w:rPr>
        <w:t xml:space="preserve">Human Resource Management Honours students at a South African university completed a research preparation module designed according to WID principles. This research explores how the developmental assignments, </w:t>
      </w:r>
      <w:r>
        <w:rPr>
          <w:rFonts w:ascii="Arial" w:hAnsi="Arial" w:cs="Arial"/>
          <w:sz w:val="24"/>
        </w:rPr>
        <w:t xml:space="preserve">written </w:t>
      </w:r>
      <w:r w:rsidR="0075496E">
        <w:rPr>
          <w:rFonts w:ascii="Arial" w:hAnsi="Arial" w:cs="Arial"/>
          <w:sz w:val="24"/>
        </w:rPr>
        <w:t xml:space="preserve">as part of the module, prepared students who were writing in groups to </w:t>
      </w:r>
      <w:r w:rsidR="00F1606B">
        <w:rPr>
          <w:rFonts w:ascii="Arial" w:hAnsi="Arial" w:cs="Arial"/>
          <w:sz w:val="24"/>
        </w:rPr>
        <w:t>submit their research report</w:t>
      </w:r>
      <w:r w:rsidR="00E07C1F">
        <w:rPr>
          <w:rFonts w:ascii="Arial" w:hAnsi="Arial" w:cs="Arial"/>
          <w:sz w:val="24"/>
        </w:rPr>
        <w:t xml:space="preserve">s. </w:t>
      </w:r>
      <w:r w:rsidR="005A671D">
        <w:rPr>
          <w:rFonts w:ascii="Arial" w:hAnsi="Arial" w:cs="Arial"/>
          <w:sz w:val="24"/>
        </w:rPr>
        <w:t>To determine</w:t>
      </w:r>
      <w:r w:rsidR="00BF0899">
        <w:rPr>
          <w:rFonts w:ascii="Arial" w:hAnsi="Arial" w:cs="Arial"/>
          <w:sz w:val="24"/>
        </w:rPr>
        <w:t xml:space="preserve"> if a group’s writing had improved, the assignments from four groups</w:t>
      </w:r>
      <w:r w:rsidR="005A671D">
        <w:rPr>
          <w:rFonts w:ascii="Arial" w:hAnsi="Arial" w:cs="Arial"/>
          <w:sz w:val="24"/>
        </w:rPr>
        <w:t xml:space="preserve"> were evaluated</w:t>
      </w:r>
      <w:r w:rsidR="00BF0899">
        <w:rPr>
          <w:rFonts w:ascii="Arial" w:hAnsi="Arial" w:cs="Arial"/>
          <w:sz w:val="24"/>
        </w:rPr>
        <w:t xml:space="preserve"> against the students’ rubrics.</w:t>
      </w:r>
      <w:r w:rsidR="005A671D">
        <w:rPr>
          <w:rFonts w:ascii="Arial" w:hAnsi="Arial" w:cs="Arial"/>
          <w:sz w:val="24"/>
        </w:rPr>
        <w:t xml:space="preserve"> </w:t>
      </w:r>
      <w:r w:rsidR="00E07C1F">
        <w:rPr>
          <w:rFonts w:ascii="Arial" w:hAnsi="Arial" w:cs="Arial"/>
          <w:sz w:val="24"/>
        </w:rPr>
        <w:t>The redrafted as</w:t>
      </w:r>
      <w:r w:rsidR="00A071B0">
        <w:rPr>
          <w:rFonts w:ascii="Arial" w:hAnsi="Arial" w:cs="Arial"/>
          <w:sz w:val="24"/>
        </w:rPr>
        <w:t xml:space="preserve">signments </w:t>
      </w:r>
      <w:r w:rsidR="004D3058" w:rsidRPr="004D3058">
        <w:rPr>
          <w:rFonts w:ascii="Arial" w:hAnsi="Arial" w:cs="Arial"/>
          <w:sz w:val="24"/>
        </w:rPr>
        <w:t xml:space="preserve">met more of the </w:t>
      </w:r>
      <w:r w:rsidR="005A671D">
        <w:rPr>
          <w:rFonts w:ascii="Arial" w:hAnsi="Arial" w:cs="Arial"/>
          <w:sz w:val="24"/>
        </w:rPr>
        <w:t>marking rubrics’ criteria</w:t>
      </w:r>
      <w:r w:rsidR="00960C31">
        <w:rPr>
          <w:rFonts w:ascii="Arial" w:hAnsi="Arial" w:cs="Arial"/>
          <w:sz w:val="24"/>
        </w:rPr>
        <w:t>. S</w:t>
      </w:r>
      <w:r w:rsidR="00D97DF1">
        <w:rPr>
          <w:rFonts w:ascii="Arial" w:hAnsi="Arial" w:cs="Arial"/>
          <w:sz w:val="24"/>
        </w:rPr>
        <w:t>ince all group members</w:t>
      </w:r>
      <w:r w:rsidR="00B77966">
        <w:rPr>
          <w:rFonts w:ascii="Arial" w:hAnsi="Arial" w:cs="Arial"/>
          <w:sz w:val="24"/>
        </w:rPr>
        <w:t xml:space="preserve"> </w:t>
      </w:r>
      <w:r w:rsidR="00D97DF1">
        <w:rPr>
          <w:rFonts w:ascii="Arial" w:hAnsi="Arial" w:cs="Arial"/>
          <w:sz w:val="24"/>
        </w:rPr>
        <w:t>were</w:t>
      </w:r>
      <w:r w:rsidR="00B77966">
        <w:rPr>
          <w:rFonts w:ascii="Arial" w:hAnsi="Arial" w:cs="Arial"/>
          <w:sz w:val="24"/>
        </w:rPr>
        <w:t xml:space="preserve"> English as an additional language speakers</w:t>
      </w:r>
      <w:r w:rsidR="001D03DD">
        <w:rPr>
          <w:rFonts w:ascii="Arial" w:hAnsi="Arial" w:cs="Arial"/>
          <w:sz w:val="24"/>
        </w:rPr>
        <w:t>,</w:t>
      </w:r>
      <w:r w:rsidR="00D97DF1">
        <w:rPr>
          <w:rFonts w:ascii="Arial" w:hAnsi="Arial" w:cs="Arial"/>
          <w:sz w:val="24"/>
        </w:rPr>
        <w:t xml:space="preserve"> </w:t>
      </w:r>
      <w:r w:rsidR="00B77966">
        <w:rPr>
          <w:rFonts w:ascii="Arial" w:hAnsi="Arial" w:cs="Arial"/>
          <w:sz w:val="24"/>
        </w:rPr>
        <w:t>this approach might be</w:t>
      </w:r>
      <w:r w:rsidR="00A071B0">
        <w:rPr>
          <w:rFonts w:ascii="Arial" w:hAnsi="Arial" w:cs="Arial"/>
          <w:sz w:val="24"/>
        </w:rPr>
        <w:t>nefit postgraduate students</w:t>
      </w:r>
      <w:r w:rsidR="00B77966">
        <w:rPr>
          <w:rFonts w:ascii="Arial" w:hAnsi="Arial" w:cs="Arial"/>
          <w:sz w:val="24"/>
        </w:rPr>
        <w:t xml:space="preserve"> </w:t>
      </w:r>
      <w:r w:rsidR="00A071B0">
        <w:rPr>
          <w:rFonts w:ascii="Arial" w:hAnsi="Arial" w:cs="Arial"/>
          <w:sz w:val="24"/>
        </w:rPr>
        <w:t xml:space="preserve">in </w:t>
      </w:r>
      <w:r w:rsidR="00B77966">
        <w:rPr>
          <w:rFonts w:ascii="Arial" w:hAnsi="Arial" w:cs="Arial"/>
          <w:sz w:val="24"/>
        </w:rPr>
        <w:t>similar contexts</w:t>
      </w:r>
      <w:r w:rsidR="00187B4E">
        <w:rPr>
          <w:rFonts w:ascii="Arial" w:hAnsi="Arial" w:cs="Arial"/>
          <w:sz w:val="24"/>
        </w:rPr>
        <w:t xml:space="preserve">. </w:t>
      </w:r>
      <w:r>
        <w:rPr>
          <w:rFonts w:ascii="Arial" w:hAnsi="Arial" w:cs="Arial"/>
          <w:sz w:val="24"/>
        </w:rPr>
        <w:t>T</w:t>
      </w:r>
      <w:r w:rsidR="0075496E">
        <w:rPr>
          <w:rFonts w:ascii="Arial" w:hAnsi="Arial" w:cs="Arial"/>
          <w:sz w:val="24"/>
        </w:rPr>
        <w:t xml:space="preserve">he findings suggest that </w:t>
      </w:r>
      <w:r w:rsidR="00960C31">
        <w:rPr>
          <w:rFonts w:ascii="Arial" w:hAnsi="Arial" w:cs="Arial"/>
          <w:sz w:val="24"/>
        </w:rPr>
        <w:t xml:space="preserve">the curriculum of similar modules </w:t>
      </w:r>
      <w:r>
        <w:rPr>
          <w:rFonts w:ascii="Arial" w:hAnsi="Arial" w:cs="Arial"/>
          <w:sz w:val="24"/>
        </w:rPr>
        <w:t>should</w:t>
      </w:r>
      <w:r w:rsidR="00960C31">
        <w:rPr>
          <w:rFonts w:ascii="Arial" w:hAnsi="Arial" w:cs="Arial"/>
          <w:sz w:val="24"/>
        </w:rPr>
        <w:t xml:space="preserve"> fulfil three criteria. </w:t>
      </w:r>
      <w:r w:rsidR="00187B4E">
        <w:rPr>
          <w:rFonts w:ascii="Arial" w:hAnsi="Arial" w:cs="Arial"/>
          <w:sz w:val="24"/>
        </w:rPr>
        <w:t xml:space="preserve">Firstly, </w:t>
      </w:r>
      <w:r w:rsidR="00960C31">
        <w:rPr>
          <w:rFonts w:ascii="Arial" w:hAnsi="Arial" w:cs="Arial"/>
          <w:sz w:val="24"/>
        </w:rPr>
        <w:t xml:space="preserve">the module should sufficiently scaffold </w:t>
      </w:r>
      <w:r w:rsidR="00187B4E">
        <w:rPr>
          <w:rFonts w:ascii="Arial" w:hAnsi="Arial" w:cs="Arial"/>
          <w:sz w:val="24"/>
        </w:rPr>
        <w:t>larger</w:t>
      </w:r>
      <w:r>
        <w:rPr>
          <w:rFonts w:ascii="Arial" w:hAnsi="Arial" w:cs="Arial"/>
          <w:sz w:val="24"/>
        </w:rPr>
        <w:t>,</w:t>
      </w:r>
      <w:r w:rsidR="00187B4E">
        <w:rPr>
          <w:rFonts w:ascii="Arial" w:hAnsi="Arial" w:cs="Arial"/>
          <w:sz w:val="24"/>
        </w:rPr>
        <w:t xml:space="preserve"> more complex </w:t>
      </w:r>
      <w:r w:rsidR="00BF0899">
        <w:rPr>
          <w:rFonts w:ascii="Arial" w:hAnsi="Arial" w:cs="Arial"/>
          <w:sz w:val="24"/>
        </w:rPr>
        <w:t xml:space="preserve">pieces of </w:t>
      </w:r>
      <w:r w:rsidR="00187B4E">
        <w:rPr>
          <w:rFonts w:ascii="Arial" w:hAnsi="Arial" w:cs="Arial"/>
          <w:sz w:val="24"/>
        </w:rPr>
        <w:t xml:space="preserve">writing </w:t>
      </w:r>
      <w:r w:rsidR="00BF0899">
        <w:rPr>
          <w:rFonts w:ascii="Arial" w:hAnsi="Arial" w:cs="Arial"/>
          <w:sz w:val="24"/>
        </w:rPr>
        <w:t>research</w:t>
      </w:r>
      <w:r w:rsidR="00C54B11">
        <w:rPr>
          <w:rFonts w:ascii="Arial" w:hAnsi="Arial" w:cs="Arial"/>
          <w:sz w:val="24"/>
        </w:rPr>
        <w:t xml:space="preserve">. </w:t>
      </w:r>
      <w:r w:rsidR="00187B4E" w:rsidRPr="004C132F">
        <w:rPr>
          <w:rFonts w:ascii="Arial" w:hAnsi="Arial" w:cs="Arial"/>
          <w:sz w:val="24"/>
        </w:rPr>
        <w:t xml:space="preserve">Secondly, </w:t>
      </w:r>
      <w:r w:rsidR="00960C31">
        <w:rPr>
          <w:rFonts w:ascii="Arial" w:hAnsi="Arial" w:cs="Arial"/>
          <w:sz w:val="24"/>
        </w:rPr>
        <w:t xml:space="preserve">it should consider different means of assessing qualitative and quantitative research projects that </w:t>
      </w:r>
      <w:r w:rsidR="00960C31" w:rsidRPr="004C132F">
        <w:rPr>
          <w:rFonts w:ascii="Arial" w:hAnsi="Arial" w:cs="Arial"/>
          <w:sz w:val="24"/>
        </w:rPr>
        <w:t>oper</w:t>
      </w:r>
      <w:r w:rsidR="00960C31">
        <w:rPr>
          <w:rFonts w:ascii="Arial" w:hAnsi="Arial" w:cs="Arial"/>
          <w:sz w:val="24"/>
        </w:rPr>
        <w:t xml:space="preserve">ate from different paradigms. </w:t>
      </w:r>
      <w:r w:rsidR="00D97DF1" w:rsidRPr="004C132F">
        <w:rPr>
          <w:rFonts w:ascii="Arial" w:hAnsi="Arial" w:cs="Arial"/>
          <w:sz w:val="24"/>
        </w:rPr>
        <w:t>Thirdly,</w:t>
      </w:r>
      <w:r w:rsidR="00960C31">
        <w:rPr>
          <w:rFonts w:ascii="Arial" w:hAnsi="Arial" w:cs="Arial"/>
          <w:sz w:val="24"/>
        </w:rPr>
        <w:t xml:space="preserve"> the module should encourage supervisors, who </w:t>
      </w:r>
      <w:r w:rsidR="00D97DF1" w:rsidRPr="004C132F">
        <w:rPr>
          <w:rFonts w:ascii="Arial" w:hAnsi="Arial" w:cs="Arial"/>
          <w:sz w:val="24"/>
        </w:rPr>
        <w:t>are disciplinary experts,</w:t>
      </w:r>
      <w:r>
        <w:rPr>
          <w:rFonts w:ascii="Arial" w:hAnsi="Arial" w:cs="Arial"/>
          <w:sz w:val="24"/>
        </w:rPr>
        <w:t xml:space="preserve"> should</w:t>
      </w:r>
      <w:r w:rsidR="00960C31">
        <w:rPr>
          <w:rFonts w:ascii="Arial" w:hAnsi="Arial" w:cs="Arial"/>
          <w:sz w:val="24"/>
        </w:rPr>
        <w:t xml:space="preserve"> learn </w:t>
      </w:r>
      <w:r>
        <w:rPr>
          <w:rFonts w:ascii="Arial" w:hAnsi="Arial" w:cs="Arial"/>
          <w:sz w:val="24"/>
        </w:rPr>
        <w:t xml:space="preserve">how </w:t>
      </w:r>
      <w:r w:rsidRPr="004C132F">
        <w:rPr>
          <w:rFonts w:ascii="Arial" w:hAnsi="Arial" w:cs="Arial"/>
          <w:sz w:val="24"/>
        </w:rPr>
        <w:t xml:space="preserve">to teach their students </w:t>
      </w:r>
      <w:r>
        <w:rPr>
          <w:rFonts w:ascii="Arial" w:hAnsi="Arial" w:cs="Arial"/>
          <w:sz w:val="24"/>
        </w:rPr>
        <w:t xml:space="preserve">to </w:t>
      </w:r>
      <w:r w:rsidRPr="004C132F">
        <w:rPr>
          <w:rFonts w:ascii="Arial" w:hAnsi="Arial" w:cs="Arial"/>
          <w:sz w:val="24"/>
        </w:rPr>
        <w:t>write in the discipline</w:t>
      </w:r>
      <w:r>
        <w:rPr>
          <w:rFonts w:ascii="Arial" w:hAnsi="Arial" w:cs="Arial"/>
          <w:sz w:val="24"/>
        </w:rPr>
        <w:t xml:space="preserve"> </w:t>
      </w:r>
      <w:r w:rsidR="00960C31">
        <w:rPr>
          <w:rFonts w:ascii="Arial" w:hAnsi="Arial" w:cs="Arial"/>
          <w:sz w:val="24"/>
        </w:rPr>
        <w:t xml:space="preserve">from </w:t>
      </w:r>
      <w:r w:rsidR="00D97DF1" w:rsidRPr="004C132F">
        <w:rPr>
          <w:rFonts w:ascii="Arial" w:hAnsi="Arial" w:cs="Arial"/>
          <w:sz w:val="24"/>
        </w:rPr>
        <w:t>support staff members working in the field of academic literacies.</w:t>
      </w:r>
      <w:r w:rsidR="00D97DF1">
        <w:rPr>
          <w:rFonts w:ascii="Arial" w:hAnsi="Arial" w:cs="Arial"/>
          <w:sz w:val="24"/>
        </w:rPr>
        <w:t xml:space="preserve"> </w:t>
      </w:r>
    </w:p>
    <w:p w14:paraId="75FCBFF1" w14:textId="77777777" w:rsidR="00D97DF1" w:rsidRDefault="00D97DF1">
      <w:pPr>
        <w:spacing w:line="360" w:lineRule="auto"/>
        <w:jc w:val="both"/>
        <w:rPr>
          <w:rFonts w:ascii="Arial" w:hAnsi="Arial" w:cs="Arial"/>
          <w:sz w:val="24"/>
        </w:rPr>
      </w:pPr>
    </w:p>
    <w:p w14:paraId="1699574C" w14:textId="5938263F" w:rsidR="00F1606B" w:rsidRDefault="00F1606B" w:rsidP="00122186">
      <w:pPr>
        <w:spacing w:line="360" w:lineRule="auto"/>
        <w:jc w:val="both"/>
        <w:rPr>
          <w:rFonts w:ascii="Arial" w:hAnsi="Arial" w:cs="Arial"/>
          <w:sz w:val="24"/>
        </w:rPr>
      </w:pPr>
    </w:p>
    <w:p w14:paraId="13B6CC8A" w14:textId="77777777" w:rsidR="00F1606B" w:rsidRDefault="00F1606B" w:rsidP="00122186">
      <w:pPr>
        <w:spacing w:line="360" w:lineRule="auto"/>
        <w:jc w:val="both"/>
        <w:rPr>
          <w:rFonts w:ascii="Arial" w:hAnsi="Arial" w:cs="Arial"/>
          <w:sz w:val="24"/>
        </w:rPr>
      </w:pPr>
    </w:p>
    <w:p w14:paraId="66D17A03" w14:textId="77777777" w:rsidR="00F1606B" w:rsidRDefault="00F1606B" w:rsidP="00122186">
      <w:pPr>
        <w:spacing w:line="360" w:lineRule="auto"/>
        <w:jc w:val="both"/>
        <w:rPr>
          <w:rFonts w:ascii="Arial" w:hAnsi="Arial" w:cs="Arial"/>
          <w:sz w:val="24"/>
        </w:rPr>
      </w:pPr>
    </w:p>
    <w:p w14:paraId="0D42A18E" w14:textId="77777777" w:rsidR="00F1606B" w:rsidRDefault="00F1606B" w:rsidP="00122186">
      <w:pPr>
        <w:spacing w:line="360" w:lineRule="auto"/>
        <w:jc w:val="both"/>
        <w:rPr>
          <w:rFonts w:ascii="Arial" w:hAnsi="Arial" w:cs="Arial"/>
          <w:sz w:val="24"/>
        </w:rPr>
      </w:pPr>
    </w:p>
    <w:p w14:paraId="503C7D9B" w14:textId="77777777" w:rsidR="00F1606B" w:rsidRDefault="00F1606B" w:rsidP="00122186">
      <w:pPr>
        <w:spacing w:line="360" w:lineRule="auto"/>
        <w:jc w:val="both"/>
        <w:rPr>
          <w:rFonts w:ascii="Arial" w:hAnsi="Arial" w:cs="Arial"/>
          <w:sz w:val="24"/>
        </w:rPr>
      </w:pPr>
    </w:p>
    <w:p w14:paraId="3BAB85EA" w14:textId="77777777" w:rsidR="00F1606B" w:rsidRDefault="00F1606B" w:rsidP="00122186">
      <w:pPr>
        <w:spacing w:line="360" w:lineRule="auto"/>
        <w:jc w:val="both"/>
        <w:rPr>
          <w:rFonts w:ascii="Arial" w:hAnsi="Arial" w:cs="Arial"/>
          <w:sz w:val="24"/>
        </w:rPr>
      </w:pPr>
    </w:p>
    <w:p w14:paraId="4E6742EB" w14:textId="77777777" w:rsidR="00F1606B" w:rsidRDefault="00F1606B" w:rsidP="00122186">
      <w:pPr>
        <w:spacing w:line="360" w:lineRule="auto"/>
        <w:jc w:val="both"/>
        <w:rPr>
          <w:rFonts w:ascii="Arial" w:hAnsi="Arial" w:cs="Arial"/>
          <w:sz w:val="24"/>
        </w:rPr>
      </w:pPr>
    </w:p>
    <w:p w14:paraId="25F232E5" w14:textId="77777777" w:rsidR="00CE3478" w:rsidRDefault="00CE3478" w:rsidP="00C45CDE">
      <w:pPr>
        <w:spacing w:line="360" w:lineRule="auto"/>
        <w:jc w:val="both"/>
        <w:rPr>
          <w:rFonts w:ascii="Arial" w:hAnsi="Arial" w:cs="Arial"/>
          <w:sz w:val="24"/>
        </w:rPr>
      </w:pPr>
    </w:p>
    <w:p w14:paraId="57974D3D" w14:textId="77777777" w:rsidR="00CE3478" w:rsidRDefault="00CE3478" w:rsidP="00C45CDE">
      <w:pPr>
        <w:spacing w:line="360" w:lineRule="auto"/>
        <w:jc w:val="both"/>
        <w:rPr>
          <w:rFonts w:ascii="Arial" w:hAnsi="Arial" w:cs="Arial"/>
          <w:sz w:val="24"/>
        </w:rPr>
      </w:pPr>
    </w:p>
    <w:p w14:paraId="6101B03B" w14:textId="18393565" w:rsidR="005A671D" w:rsidRDefault="005A671D" w:rsidP="00C45CDE">
      <w:pPr>
        <w:spacing w:line="360" w:lineRule="auto"/>
        <w:jc w:val="both"/>
        <w:rPr>
          <w:rFonts w:ascii="Arial" w:hAnsi="Arial" w:cs="Arial"/>
          <w:sz w:val="24"/>
        </w:rPr>
      </w:pPr>
    </w:p>
    <w:p w14:paraId="65C223AE" w14:textId="77777777" w:rsidR="005A671D" w:rsidRDefault="005A671D" w:rsidP="00C45CDE">
      <w:pPr>
        <w:spacing w:line="360" w:lineRule="auto"/>
        <w:jc w:val="both"/>
        <w:rPr>
          <w:rFonts w:ascii="Arial" w:hAnsi="Arial" w:cs="Arial"/>
          <w:b/>
          <w:sz w:val="24"/>
        </w:rPr>
      </w:pPr>
    </w:p>
    <w:p w14:paraId="0A395F10" w14:textId="77777777" w:rsidR="003B048E" w:rsidRDefault="00A63F84" w:rsidP="007B0BD8">
      <w:pPr>
        <w:spacing w:line="360" w:lineRule="auto"/>
        <w:jc w:val="both"/>
        <w:rPr>
          <w:rFonts w:ascii="Arial" w:hAnsi="Arial" w:cs="Arial"/>
          <w:b/>
          <w:sz w:val="24"/>
        </w:rPr>
      </w:pPr>
      <w:r w:rsidRPr="00A63F84">
        <w:rPr>
          <w:rFonts w:ascii="Arial" w:hAnsi="Arial" w:cs="Arial"/>
          <w:b/>
          <w:sz w:val="24"/>
        </w:rPr>
        <w:lastRenderedPageBreak/>
        <w:t xml:space="preserve">Introduction </w:t>
      </w:r>
    </w:p>
    <w:p w14:paraId="5600AEF2" w14:textId="77777777" w:rsidR="003B048E" w:rsidRDefault="003B048E" w:rsidP="007B0BD8">
      <w:pPr>
        <w:spacing w:line="360" w:lineRule="auto"/>
        <w:jc w:val="both"/>
        <w:rPr>
          <w:rFonts w:ascii="Arial" w:hAnsi="Arial" w:cs="Arial"/>
          <w:b/>
          <w:sz w:val="24"/>
        </w:rPr>
      </w:pPr>
    </w:p>
    <w:p w14:paraId="28B09E64" w14:textId="39D5C40A" w:rsidR="0048420D" w:rsidRPr="00E24896" w:rsidRDefault="00FA528C" w:rsidP="005D061E">
      <w:pPr>
        <w:spacing w:line="360" w:lineRule="auto"/>
        <w:jc w:val="both"/>
        <w:rPr>
          <w:rFonts w:ascii="Arial" w:hAnsi="Arial" w:cs="Arial"/>
          <w:sz w:val="24"/>
        </w:rPr>
      </w:pPr>
      <w:r>
        <w:rPr>
          <w:rFonts w:ascii="Arial" w:hAnsi="Arial" w:cs="Arial"/>
          <w:sz w:val="24"/>
        </w:rPr>
        <w:t>U</w:t>
      </w:r>
      <w:r w:rsidR="003B048E">
        <w:rPr>
          <w:rFonts w:ascii="Arial" w:hAnsi="Arial" w:cs="Arial"/>
          <w:sz w:val="24"/>
        </w:rPr>
        <w:t>niversities</w:t>
      </w:r>
      <w:r>
        <w:rPr>
          <w:rFonts w:ascii="Arial" w:hAnsi="Arial" w:cs="Arial"/>
          <w:sz w:val="24"/>
        </w:rPr>
        <w:t xml:space="preserve"> </w:t>
      </w:r>
      <w:r w:rsidR="000D1815">
        <w:rPr>
          <w:rFonts w:ascii="Arial" w:hAnsi="Arial" w:cs="Arial"/>
          <w:sz w:val="24"/>
        </w:rPr>
        <w:t xml:space="preserve">that </w:t>
      </w:r>
      <w:r w:rsidR="003B048E">
        <w:rPr>
          <w:rFonts w:ascii="Arial" w:hAnsi="Arial" w:cs="Arial"/>
          <w:sz w:val="24"/>
        </w:rPr>
        <w:t xml:space="preserve">recognise how challenging academic writing can be offer </w:t>
      </w:r>
      <w:r w:rsidR="00BD080B">
        <w:rPr>
          <w:rFonts w:ascii="Arial" w:hAnsi="Arial" w:cs="Arial"/>
          <w:sz w:val="24"/>
        </w:rPr>
        <w:t xml:space="preserve">undergraduate programmes </w:t>
      </w:r>
      <w:r w:rsidR="003B048E">
        <w:rPr>
          <w:rFonts w:ascii="Arial" w:hAnsi="Arial" w:cs="Arial"/>
          <w:sz w:val="24"/>
        </w:rPr>
        <w:t xml:space="preserve">that </w:t>
      </w:r>
      <w:r w:rsidR="00BD080B">
        <w:rPr>
          <w:rFonts w:ascii="Arial" w:hAnsi="Arial" w:cs="Arial"/>
          <w:sz w:val="24"/>
        </w:rPr>
        <w:t xml:space="preserve">teach students how to write across an entire three or four-year curriculum </w:t>
      </w:r>
      <w:r w:rsidR="00AD6F48">
        <w:rPr>
          <w:rFonts w:ascii="Arial" w:hAnsi="Arial" w:cs="Arial"/>
          <w:sz w:val="24"/>
        </w:rPr>
        <w:t>(</w:t>
      </w:r>
      <w:r w:rsidR="00385435" w:rsidRPr="00385435">
        <w:rPr>
          <w:rFonts w:ascii="Arial" w:hAnsi="Arial" w:cs="Arial"/>
          <w:sz w:val="24"/>
          <w:szCs w:val="24"/>
        </w:rPr>
        <w:t>Russell, 1997</w:t>
      </w:r>
      <w:r w:rsidR="00AD6F48" w:rsidRPr="00385435">
        <w:rPr>
          <w:rFonts w:ascii="Arial" w:hAnsi="Arial" w:cs="Arial"/>
          <w:sz w:val="24"/>
          <w:szCs w:val="24"/>
        </w:rPr>
        <w:t>).</w:t>
      </w:r>
      <w:r w:rsidR="00AD6F48">
        <w:rPr>
          <w:rFonts w:ascii="Arial" w:hAnsi="Arial" w:cs="Arial"/>
          <w:sz w:val="24"/>
        </w:rPr>
        <w:t xml:space="preserve"> </w:t>
      </w:r>
      <w:r w:rsidR="007B0BD8">
        <w:rPr>
          <w:rFonts w:ascii="Arial" w:hAnsi="Arial" w:cs="Arial"/>
          <w:sz w:val="24"/>
        </w:rPr>
        <w:t xml:space="preserve">While this instruction may </w:t>
      </w:r>
      <w:r>
        <w:rPr>
          <w:rFonts w:ascii="Arial" w:hAnsi="Arial" w:cs="Arial"/>
          <w:sz w:val="24"/>
        </w:rPr>
        <w:t>enable the students to</w:t>
      </w:r>
      <w:r w:rsidR="007B0BD8">
        <w:rPr>
          <w:rFonts w:ascii="Arial" w:hAnsi="Arial" w:cs="Arial"/>
          <w:sz w:val="24"/>
        </w:rPr>
        <w:t xml:space="preserve"> write essays, research has found that </w:t>
      </w:r>
      <w:r w:rsidR="007B0BD8" w:rsidRPr="008C5441">
        <w:rPr>
          <w:rFonts w:ascii="Arial" w:hAnsi="Arial" w:cs="Arial"/>
          <w:sz w:val="24"/>
        </w:rPr>
        <w:t>undergraduate students</w:t>
      </w:r>
      <w:r w:rsidR="00E24896">
        <w:rPr>
          <w:rFonts w:ascii="Arial" w:hAnsi="Arial" w:cs="Arial"/>
          <w:sz w:val="24"/>
        </w:rPr>
        <w:t xml:space="preserve"> </w:t>
      </w:r>
      <w:r w:rsidR="007B0BD8" w:rsidRPr="008C5441">
        <w:rPr>
          <w:rFonts w:ascii="Arial" w:hAnsi="Arial" w:cs="Arial"/>
          <w:sz w:val="24"/>
        </w:rPr>
        <w:t>receive little or no instruction into how to write up research in their discipline</w:t>
      </w:r>
      <w:r w:rsidR="007B0BD8">
        <w:rPr>
          <w:rFonts w:ascii="Arial" w:hAnsi="Arial" w:cs="Arial"/>
          <w:sz w:val="24"/>
        </w:rPr>
        <w:t xml:space="preserve"> (</w:t>
      </w:r>
      <w:r w:rsidR="003C7910">
        <w:rPr>
          <w:rFonts w:ascii="Arial" w:hAnsi="Arial" w:cs="Arial"/>
          <w:sz w:val="24"/>
          <w:szCs w:val="24"/>
        </w:rPr>
        <w:t>Jackson, Meyer &amp;</w:t>
      </w:r>
      <w:r w:rsidR="007B0BD8" w:rsidRPr="00AB17B5">
        <w:rPr>
          <w:rFonts w:ascii="Arial" w:hAnsi="Arial" w:cs="Arial"/>
          <w:sz w:val="24"/>
          <w:szCs w:val="24"/>
        </w:rPr>
        <w:t xml:space="preserve"> Parkinson</w:t>
      </w:r>
      <w:r w:rsidR="007B0BD8">
        <w:rPr>
          <w:rFonts w:ascii="Arial" w:hAnsi="Arial" w:cs="Arial"/>
          <w:sz w:val="24"/>
        </w:rPr>
        <w:t xml:space="preserve">, 2006; </w:t>
      </w:r>
      <w:r w:rsidR="003C7910">
        <w:rPr>
          <w:rFonts w:ascii="Arial" w:hAnsi="Arial" w:cs="Arial"/>
          <w:sz w:val="24"/>
          <w:szCs w:val="24"/>
        </w:rPr>
        <w:t>Lombard &amp;</w:t>
      </w:r>
      <w:r w:rsidR="007B0BD8">
        <w:rPr>
          <w:rFonts w:ascii="Arial" w:hAnsi="Arial" w:cs="Arial"/>
          <w:sz w:val="24"/>
          <w:szCs w:val="24"/>
        </w:rPr>
        <w:t xml:space="preserve"> Kloppers, 2015). </w:t>
      </w:r>
      <w:r w:rsidR="007B0BD8">
        <w:rPr>
          <w:rFonts w:ascii="Arial" w:hAnsi="Arial" w:cs="Arial"/>
          <w:sz w:val="24"/>
        </w:rPr>
        <w:t>Thus,</w:t>
      </w:r>
      <w:r w:rsidR="00E24896">
        <w:rPr>
          <w:rFonts w:ascii="Arial" w:hAnsi="Arial" w:cs="Arial"/>
          <w:sz w:val="24"/>
        </w:rPr>
        <w:t xml:space="preserve"> </w:t>
      </w:r>
      <w:r w:rsidR="007B0BD8">
        <w:rPr>
          <w:rFonts w:ascii="Arial" w:hAnsi="Arial" w:cs="Arial"/>
          <w:sz w:val="24"/>
        </w:rPr>
        <w:t xml:space="preserve">students entering into an Honours degree may find </w:t>
      </w:r>
      <w:r w:rsidR="00FB360A">
        <w:rPr>
          <w:rFonts w:ascii="Arial" w:hAnsi="Arial" w:cs="Arial"/>
          <w:sz w:val="24"/>
        </w:rPr>
        <w:t xml:space="preserve">that their way of writing </w:t>
      </w:r>
      <w:r w:rsidR="003B048E">
        <w:rPr>
          <w:rFonts w:ascii="Arial" w:hAnsi="Arial" w:cs="Arial"/>
          <w:sz w:val="24"/>
        </w:rPr>
        <w:t xml:space="preserve">is </w:t>
      </w:r>
      <w:r w:rsidR="007B0BD8">
        <w:rPr>
          <w:rFonts w:ascii="Arial" w:hAnsi="Arial" w:cs="Arial"/>
          <w:sz w:val="24"/>
        </w:rPr>
        <w:t>no longer</w:t>
      </w:r>
      <w:r w:rsidR="003B048E">
        <w:rPr>
          <w:rFonts w:ascii="Arial" w:hAnsi="Arial" w:cs="Arial"/>
          <w:sz w:val="24"/>
        </w:rPr>
        <w:t xml:space="preserve"> sufficient to meet the demands of the</w:t>
      </w:r>
      <w:r w:rsidR="001210C1">
        <w:rPr>
          <w:rFonts w:ascii="Arial" w:hAnsi="Arial" w:cs="Arial"/>
          <w:sz w:val="24"/>
        </w:rPr>
        <w:t xml:space="preserve"> examiners</w:t>
      </w:r>
      <w:r w:rsidR="007B0BD8">
        <w:rPr>
          <w:rFonts w:ascii="Arial" w:hAnsi="Arial" w:cs="Arial"/>
          <w:sz w:val="24"/>
        </w:rPr>
        <w:t xml:space="preserve">. For instance, students who enter into an Honours degree may know how to reproduce existing knowledge in essay format, but might not know how to write in a way </w:t>
      </w:r>
      <w:r w:rsidR="007B0BD8" w:rsidRPr="007B0BD8">
        <w:rPr>
          <w:rFonts w:ascii="Arial" w:hAnsi="Arial" w:cs="Arial"/>
          <w:sz w:val="24"/>
        </w:rPr>
        <w:t xml:space="preserve">which shows that they have produced new knowledge </w:t>
      </w:r>
      <w:r w:rsidR="007B0BD8">
        <w:rPr>
          <w:rFonts w:ascii="Arial" w:hAnsi="Arial" w:cs="Arial"/>
          <w:sz w:val="24"/>
        </w:rPr>
        <w:t xml:space="preserve">in their discipline </w:t>
      </w:r>
      <w:r w:rsidR="007B0BD8" w:rsidRPr="007B0BD8">
        <w:rPr>
          <w:rFonts w:ascii="Arial" w:hAnsi="Arial" w:cs="Arial"/>
          <w:sz w:val="24"/>
        </w:rPr>
        <w:t>(La</w:t>
      </w:r>
      <w:r w:rsidR="003C7910">
        <w:rPr>
          <w:rFonts w:ascii="Arial" w:hAnsi="Arial" w:cs="Arial"/>
          <w:sz w:val="24"/>
        </w:rPr>
        <w:t xml:space="preserve">nder, 2002; Jackson </w:t>
      </w:r>
      <w:r w:rsidR="003C7910" w:rsidRPr="003C7910">
        <w:rPr>
          <w:rFonts w:ascii="Arial" w:hAnsi="Arial" w:cs="Arial"/>
          <w:i/>
          <w:sz w:val="24"/>
        </w:rPr>
        <w:t>et al</w:t>
      </w:r>
      <w:r w:rsidR="003C7910">
        <w:rPr>
          <w:rFonts w:ascii="Arial" w:hAnsi="Arial" w:cs="Arial"/>
          <w:sz w:val="24"/>
        </w:rPr>
        <w:t>.</w:t>
      </w:r>
      <w:r w:rsidR="007B0BD8" w:rsidRPr="007B0BD8">
        <w:rPr>
          <w:rFonts w:ascii="Arial" w:hAnsi="Arial" w:cs="Arial"/>
          <w:sz w:val="24"/>
        </w:rPr>
        <w:t xml:space="preserve"> 2006).</w:t>
      </w:r>
      <w:r w:rsidR="007B0BD8">
        <w:rPr>
          <w:rFonts w:ascii="Arial" w:hAnsi="Arial" w:cs="Arial"/>
          <w:sz w:val="24"/>
        </w:rPr>
        <w:t xml:space="preserve"> </w:t>
      </w:r>
      <w:r w:rsidR="00FB360A">
        <w:rPr>
          <w:rFonts w:ascii="Arial" w:hAnsi="Arial" w:cs="Arial"/>
          <w:sz w:val="24"/>
        </w:rPr>
        <w:t xml:space="preserve">In addition, many South Africa </w:t>
      </w:r>
      <w:r w:rsidR="0048420D">
        <w:rPr>
          <w:rFonts w:ascii="Arial" w:hAnsi="Arial" w:cs="Arial"/>
          <w:sz w:val="24"/>
        </w:rPr>
        <w:t xml:space="preserve">students need to begin working immediately after their undergraduate </w:t>
      </w:r>
      <w:r w:rsidR="00FB360A">
        <w:rPr>
          <w:rFonts w:ascii="Arial" w:hAnsi="Arial" w:cs="Arial"/>
          <w:sz w:val="24"/>
        </w:rPr>
        <w:t xml:space="preserve">degree to pay off student loans, </w:t>
      </w:r>
      <w:r w:rsidR="0048420D">
        <w:rPr>
          <w:rFonts w:ascii="Arial" w:hAnsi="Arial" w:cs="Arial"/>
          <w:sz w:val="24"/>
        </w:rPr>
        <w:t>and financially support family members. Many of these students only enrol in an Honours degree some years or decades after their undergraduate graduation. While all Honours students may need additional support to be able to become knowledge producers, mature Honours students will need even more support to reacquaint themselves with ways</w:t>
      </w:r>
      <w:r w:rsidR="00FB360A">
        <w:rPr>
          <w:rFonts w:ascii="Arial" w:hAnsi="Arial" w:cs="Arial"/>
          <w:sz w:val="24"/>
        </w:rPr>
        <w:t xml:space="preserve"> the</w:t>
      </w:r>
      <w:r w:rsidR="0048420D">
        <w:rPr>
          <w:rFonts w:ascii="Arial" w:hAnsi="Arial" w:cs="Arial"/>
          <w:sz w:val="24"/>
        </w:rPr>
        <w:t xml:space="preserve"> in which knowledge is produced and valued in universities. </w:t>
      </w:r>
    </w:p>
    <w:p w14:paraId="1F64E3C1" w14:textId="77777777" w:rsidR="00FF0035" w:rsidRDefault="00FF0035" w:rsidP="005D061E">
      <w:pPr>
        <w:spacing w:line="360" w:lineRule="auto"/>
        <w:jc w:val="both"/>
        <w:rPr>
          <w:rFonts w:ascii="Arial" w:hAnsi="Arial" w:cs="Arial"/>
          <w:sz w:val="24"/>
        </w:rPr>
      </w:pPr>
    </w:p>
    <w:p w14:paraId="1285DECA" w14:textId="7733B2E6" w:rsidR="00FB360A" w:rsidRDefault="00FF0035" w:rsidP="008E7612">
      <w:pPr>
        <w:spacing w:line="360" w:lineRule="auto"/>
        <w:jc w:val="both"/>
        <w:rPr>
          <w:rFonts w:ascii="Arial" w:hAnsi="Arial" w:cs="Arial"/>
          <w:sz w:val="24"/>
        </w:rPr>
      </w:pPr>
      <w:r>
        <w:rPr>
          <w:rFonts w:ascii="Arial" w:hAnsi="Arial" w:cs="Arial"/>
          <w:sz w:val="24"/>
        </w:rPr>
        <w:t xml:space="preserve">Although Honours students may need additional support in order to </w:t>
      </w:r>
      <w:r w:rsidR="00FB360A">
        <w:rPr>
          <w:rFonts w:ascii="Arial" w:hAnsi="Arial" w:cs="Arial"/>
          <w:sz w:val="24"/>
        </w:rPr>
        <w:t>produce research writing in</w:t>
      </w:r>
      <w:r w:rsidR="00E24896">
        <w:rPr>
          <w:rFonts w:ascii="Arial" w:hAnsi="Arial" w:cs="Arial"/>
          <w:sz w:val="24"/>
        </w:rPr>
        <w:t xml:space="preserve"> </w:t>
      </w:r>
      <w:r>
        <w:rPr>
          <w:rFonts w:ascii="Arial" w:hAnsi="Arial" w:cs="Arial"/>
          <w:sz w:val="24"/>
        </w:rPr>
        <w:t xml:space="preserve">a particular discipline, </w:t>
      </w:r>
      <w:r w:rsidRPr="001210C1">
        <w:rPr>
          <w:rFonts w:ascii="Arial" w:hAnsi="Arial" w:cs="Arial"/>
          <w:sz w:val="24"/>
        </w:rPr>
        <w:t xml:space="preserve">relatively little is known about </w:t>
      </w:r>
      <w:r>
        <w:rPr>
          <w:rFonts w:ascii="Arial" w:hAnsi="Arial" w:cs="Arial"/>
          <w:sz w:val="24"/>
        </w:rPr>
        <w:t>how</w:t>
      </w:r>
      <w:r w:rsidR="00FA528C">
        <w:rPr>
          <w:rFonts w:ascii="Arial" w:hAnsi="Arial" w:cs="Arial"/>
          <w:sz w:val="24"/>
        </w:rPr>
        <w:t xml:space="preserve"> such</w:t>
      </w:r>
      <w:r>
        <w:rPr>
          <w:rFonts w:ascii="Arial" w:hAnsi="Arial" w:cs="Arial"/>
          <w:sz w:val="24"/>
        </w:rPr>
        <w:t xml:space="preserve"> </w:t>
      </w:r>
      <w:r w:rsidR="00E24896">
        <w:rPr>
          <w:rFonts w:ascii="Arial" w:hAnsi="Arial" w:cs="Arial"/>
          <w:sz w:val="24"/>
        </w:rPr>
        <w:t xml:space="preserve">students should be taught to write for their discipline </w:t>
      </w:r>
      <w:r w:rsidR="001210C1" w:rsidRPr="001210C1">
        <w:rPr>
          <w:rFonts w:ascii="Arial" w:hAnsi="Arial" w:cs="Arial"/>
          <w:sz w:val="24"/>
        </w:rPr>
        <w:t>(</w:t>
      </w:r>
      <w:r w:rsidR="00E24896">
        <w:rPr>
          <w:rFonts w:ascii="Arial" w:hAnsi="Arial" w:cs="Arial"/>
          <w:sz w:val="24"/>
        </w:rPr>
        <w:t xml:space="preserve">Butler, 2007; </w:t>
      </w:r>
      <w:r w:rsidR="003C7910">
        <w:rPr>
          <w:rFonts w:ascii="Arial" w:hAnsi="Arial" w:cs="Arial"/>
          <w:sz w:val="24"/>
        </w:rPr>
        <w:t>Tobbell, O’Donnell &amp;</w:t>
      </w:r>
      <w:r w:rsidR="001210C1" w:rsidRPr="001210C1">
        <w:rPr>
          <w:rFonts w:ascii="Arial" w:hAnsi="Arial" w:cs="Arial"/>
          <w:sz w:val="24"/>
        </w:rPr>
        <w:t xml:space="preserve"> Zammit</w:t>
      </w:r>
      <w:r w:rsidR="003C7910">
        <w:rPr>
          <w:rFonts w:ascii="Arial" w:hAnsi="Arial" w:cs="Arial"/>
          <w:sz w:val="24"/>
        </w:rPr>
        <w:t xml:space="preserve">, 2010; Fergie, Beeke, McKenna </w:t>
      </w:r>
      <w:r w:rsidR="001210C1" w:rsidRPr="001210C1">
        <w:rPr>
          <w:rFonts w:ascii="Arial" w:hAnsi="Arial" w:cs="Arial"/>
          <w:sz w:val="24"/>
        </w:rPr>
        <w:t xml:space="preserve">&amp; Creme, 2011). This research makes a contribution to the literature by examining how </w:t>
      </w:r>
      <w:r w:rsidR="00FB360A">
        <w:rPr>
          <w:rFonts w:ascii="Arial" w:hAnsi="Arial" w:cs="Arial"/>
          <w:sz w:val="24"/>
        </w:rPr>
        <w:t xml:space="preserve">submitting </w:t>
      </w:r>
      <w:r w:rsidR="001210C1" w:rsidRPr="001210C1">
        <w:rPr>
          <w:rFonts w:ascii="Arial" w:hAnsi="Arial" w:cs="Arial"/>
          <w:sz w:val="24"/>
        </w:rPr>
        <w:t>components of an Honours research report</w:t>
      </w:r>
      <w:r w:rsidR="00FB360A">
        <w:rPr>
          <w:rFonts w:ascii="Arial" w:hAnsi="Arial" w:cs="Arial"/>
          <w:sz w:val="24"/>
        </w:rPr>
        <w:t xml:space="preserve"> multiple times, </w:t>
      </w:r>
      <w:r w:rsidR="00FB360A" w:rsidRPr="001210C1">
        <w:rPr>
          <w:rFonts w:ascii="Arial" w:hAnsi="Arial" w:cs="Arial"/>
          <w:sz w:val="24"/>
        </w:rPr>
        <w:t xml:space="preserve">according to pre-determined criteria </w:t>
      </w:r>
      <w:r w:rsidR="001210C1" w:rsidRPr="001210C1">
        <w:rPr>
          <w:rFonts w:ascii="Arial" w:hAnsi="Arial" w:cs="Arial"/>
          <w:sz w:val="24"/>
        </w:rPr>
        <w:t xml:space="preserve">during a research preparation module, improved the final research report. The findings from this research could assist academic and support staff who want to develop </w:t>
      </w:r>
      <w:r>
        <w:rPr>
          <w:rFonts w:ascii="Arial" w:hAnsi="Arial" w:cs="Arial"/>
          <w:sz w:val="24"/>
        </w:rPr>
        <w:t>a support module based on WID</w:t>
      </w:r>
      <w:r w:rsidR="00FA528C">
        <w:rPr>
          <w:rFonts w:ascii="Arial" w:hAnsi="Arial" w:cs="Arial"/>
          <w:sz w:val="24"/>
        </w:rPr>
        <w:t xml:space="preserve"> principles</w:t>
      </w:r>
      <w:r>
        <w:rPr>
          <w:rFonts w:ascii="Arial" w:hAnsi="Arial" w:cs="Arial"/>
          <w:sz w:val="24"/>
        </w:rPr>
        <w:t xml:space="preserve"> where students write preparatory </w:t>
      </w:r>
      <w:r w:rsidR="001210C1" w:rsidRPr="001210C1">
        <w:rPr>
          <w:rFonts w:ascii="Arial" w:hAnsi="Arial" w:cs="Arial"/>
          <w:sz w:val="24"/>
        </w:rPr>
        <w:t xml:space="preserve">assignments prior to submission of the final research report or minor dissertation. </w:t>
      </w:r>
      <w:r w:rsidR="00FB360A">
        <w:rPr>
          <w:rFonts w:ascii="Arial" w:hAnsi="Arial" w:cs="Arial"/>
          <w:sz w:val="24"/>
        </w:rPr>
        <w:t xml:space="preserve"> </w:t>
      </w:r>
    </w:p>
    <w:p w14:paraId="10340F0E" w14:textId="77777777" w:rsidR="00FB360A" w:rsidRDefault="00FB360A" w:rsidP="008E7612">
      <w:pPr>
        <w:spacing w:line="360" w:lineRule="auto"/>
        <w:jc w:val="both"/>
        <w:rPr>
          <w:rFonts w:ascii="Arial" w:hAnsi="Arial" w:cs="Arial"/>
          <w:sz w:val="24"/>
        </w:rPr>
      </w:pPr>
    </w:p>
    <w:p w14:paraId="1DC628EB" w14:textId="0808B38B" w:rsidR="00391B19" w:rsidRDefault="004C11D0" w:rsidP="008E7612">
      <w:pPr>
        <w:spacing w:line="360" w:lineRule="auto"/>
        <w:jc w:val="both"/>
        <w:rPr>
          <w:rFonts w:ascii="Arial" w:hAnsi="Arial" w:cs="Arial"/>
          <w:sz w:val="24"/>
        </w:rPr>
      </w:pPr>
      <w:r>
        <w:rPr>
          <w:rFonts w:ascii="Arial" w:hAnsi="Arial" w:cs="Arial"/>
          <w:sz w:val="24"/>
        </w:rPr>
        <w:t>The paper begins by presenting the central research question</w:t>
      </w:r>
      <w:r w:rsidR="00561CD5">
        <w:rPr>
          <w:rFonts w:ascii="Arial" w:hAnsi="Arial" w:cs="Arial"/>
          <w:sz w:val="24"/>
        </w:rPr>
        <w:t xml:space="preserve"> of this study</w:t>
      </w:r>
      <w:r>
        <w:rPr>
          <w:rFonts w:ascii="Arial" w:hAnsi="Arial" w:cs="Arial"/>
          <w:sz w:val="24"/>
        </w:rPr>
        <w:t xml:space="preserve">, and providing an </w:t>
      </w:r>
      <w:r w:rsidR="00B84E68">
        <w:rPr>
          <w:rFonts w:ascii="Arial" w:hAnsi="Arial" w:cs="Arial"/>
          <w:sz w:val="24"/>
        </w:rPr>
        <w:t xml:space="preserve">explanation of the different components </w:t>
      </w:r>
      <w:r w:rsidR="00CF281C">
        <w:rPr>
          <w:rFonts w:ascii="Arial" w:hAnsi="Arial" w:cs="Arial"/>
          <w:sz w:val="24"/>
        </w:rPr>
        <w:t xml:space="preserve">of the </w:t>
      </w:r>
      <w:r>
        <w:rPr>
          <w:rFonts w:ascii="Arial" w:hAnsi="Arial" w:cs="Arial"/>
          <w:sz w:val="24"/>
        </w:rPr>
        <w:t xml:space="preserve">research module. </w:t>
      </w:r>
      <w:r w:rsidR="00183905">
        <w:rPr>
          <w:rFonts w:ascii="Arial" w:hAnsi="Arial" w:cs="Arial"/>
          <w:sz w:val="24"/>
        </w:rPr>
        <w:t xml:space="preserve">The literature review then discusses how </w:t>
      </w:r>
      <w:r w:rsidR="007F771B">
        <w:rPr>
          <w:rFonts w:ascii="Arial" w:hAnsi="Arial" w:cs="Arial"/>
          <w:sz w:val="24"/>
        </w:rPr>
        <w:t xml:space="preserve">Writing in the Disciplines </w:t>
      </w:r>
      <w:r w:rsidR="00183905">
        <w:rPr>
          <w:rFonts w:ascii="Arial" w:hAnsi="Arial" w:cs="Arial"/>
          <w:sz w:val="24"/>
        </w:rPr>
        <w:t xml:space="preserve">(WID) and Genre </w:t>
      </w:r>
      <w:r w:rsidR="00183905">
        <w:rPr>
          <w:rFonts w:ascii="Arial" w:hAnsi="Arial" w:cs="Arial"/>
          <w:sz w:val="24"/>
        </w:rPr>
        <w:lastRenderedPageBreak/>
        <w:t xml:space="preserve">Pedagogy can be used to develop students’ research writing. </w:t>
      </w:r>
      <w:r w:rsidR="00B84E68">
        <w:rPr>
          <w:rFonts w:ascii="Arial" w:hAnsi="Arial" w:cs="Arial"/>
          <w:sz w:val="24"/>
        </w:rPr>
        <w:t>An overview of how the research module was designed according to WID principles is then provided. The next section explains why this research made use of case study as a research design</w:t>
      </w:r>
      <w:r w:rsidR="00183905">
        <w:rPr>
          <w:rFonts w:ascii="Arial" w:hAnsi="Arial" w:cs="Arial"/>
          <w:sz w:val="24"/>
        </w:rPr>
        <w:t xml:space="preserve">, and how the </w:t>
      </w:r>
      <w:r w:rsidR="00CF281C">
        <w:rPr>
          <w:rFonts w:ascii="Arial" w:hAnsi="Arial" w:cs="Arial"/>
          <w:sz w:val="24"/>
        </w:rPr>
        <w:t xml:space="preserve">students’ assignments were collected </w:t>
      </w:r>
      <w:r w:rsidR="00955E06">
        <w:rPr>
          <w:rFonts w:ascii="Arial" w:hAnsi="Arial" w:cs="Arial"/>
          <w:sz w:val="24"/>
        </w:rPr>
        <w:t xml:space="preserve">and analysed. </w:t>
      </w:r>
      <w:r w:rsidR="004D7C87">
        <w:rPr>
          <w:rFonts w:ascii="Arial" w:hAnsi="Arial" w:cs="Arial"/>
          <w:sz w:val="24"/>
        </w:rPr>
        <w:t>The two main findings from this study are then presented. The study found that later drafts of the groups all managed to meet more of the research criteria</w:t>
      </w:r>
      <w:r w:rsidR="006724E6">
        <w:rPr>
          <w:rFonts w:ascii="Arial" w:hAnsi="Arial" w:cs="Arial"/>
          <w:sz w:val="24"/>
        </w:rPr>
        <w:t xml:space="preserve">, but that some of the groups’ texts had used </w:t>
      </w:r>
      <w:r w:rsidR="00955E06">
        <w:rPr>
          <w:rFonts w:ascii="Arial" w:hAnsi="Arial" w:cs="Arial"/>
          <w:sz w:val="24"/>
        </w:rPr>
        <w:t>argument, language</w:t>
      </w:r>
      <w:r w:rsidR="00FA528C">
        <w:rPr>
          <w:rFonts w:ascii="Arial" w:hAnsi="Arial" w:cs="Arial"/>
          <w:sz w:val="24"/>
        </w:rPr>
        <w:t>,</w:t>
      </w:r>
      <w:r w:rsidR="00955E06">
        <w:rPr>
          <w:rFonts w:ascii="Arial" w:hAnsi="Arial" w:cs="Arial"/>
          <w:sz w:val="24"/>
        </w:rPr>
        <w:t xml:space="preserve"> and tone </w:t>
      </w:r>
      <w:r w:rsidR="004D7C87">
        <w:rPr>
          <w:rFonts w:ascii="Arial" w:hAnsi="Arial" w:cs="Arial"/>
          <w:sz w:val="24"/>
        </w:rPr>
        <w:t>less effectively.</w:t>
      </w:r>
      <w:r w:rsidR="006724E6">
        <w:rPr>
          <w:rFonts w:ascii="Arial" w:hAnsi="Arial" w:cs="Arial"/>
          <w:sz w:val="24"/>
        </w:rPr>
        <w:t xml:space="preserve"> Based on these findings, s</w:t>
      </w:r>
      <w:r w:rsidR="00183905">
        <w:rPr>
          <w:rFonts w:ascii="Arial" w:hAnsi="Arial" w:cs="Arial"/>
          <w:sz w:val="24"/>
        </w:rPr>
        <w:t xml:space="preserve">everal ways in which </w:t>
      </w:r>
      <w:r w:rsidR="00CF281C">
        <w:rPr>
          <w:rFonts w:ascii="Arial" w:hAnsi="Arial" w:cs="Arial"/>
          <w:sz w:val="24"/>
        </w:rPr>
        <w:t>the module c</w:t>
      </w:r>
      <w:r w:rsidR="00183905">
        <w:rPr>
          <w:rFonts w:ascii="Arial" w:hAnsi="Arial" w:cs="Arial"/>
          <w:sz w:val="24"/>
        </w:rPr>
        <w:t>ould be improved in the</w:t>
      </w:r>
      <w:r w:rsidR="006724E6">
        <w:rPr>
          <w:rFonts w:ascii="Arial" w:hAnsi="Arial" w:cs="Arial"/>
          <w:sz w:val="24"/>
        </w:rPr>
        <w:t xml:space="preserve"> future are suggested. The final section of the paper then</w:t>
      </w:r>
      <w:r w:rsidR="00183905">
        <w:rPr>
          <w:rFonts w:ascii="Arial" w:hAnsi="Arial" w:cs="Arial"/>
          <w:sz w:val="24"/>
        </w:rPr>
        <w:t xml:space="preserve"> summarise</w:t>
      </w:r>
      <w:r w:rsidR="00493E25">
        <w:rPr>
          <w:rFonts w:ascii="Arial" w:hAnsi="Arial" w:cs="Arial"/>
          <w:sz w:val="24"/>
        </w:rPr>
        <w:t xml:space="preserve">s </w:t>
      </w:r>
      <w:r w:rsidR="006724E6">
        <w:rPr>
          <w:rFonts w:ascii="Arial" w:hAnsi="Arial" w:cs="Arial"/>
          <w:sz w:val="24"/>
        </w:rPr>
        <w:t>the</w:t>
      </w:r>
      <w:r w:rsidR="00183905">
        <w:rPr>
          <w:rFonts w:ascii="Arial" w:hAnsi="Arial" w:cs="Arial"/>
          <w:sz w:val="24"/>
        </w:rPr>
        <w:t xml:space="preserve"> key findings. </w:t>
      </w:r>
    </w:p>
    <w:p w14:paraId="561C861B" w14:textId="77777777" w:rsidR="00391B19" w:rsidRDefault="00391B19" w:rsidP="008E7612">
      <w:pPr>
        <w:spacing w:line="360" w:lineRule="auto"/>
        <w:jc w:val="both"/>
        <w:rPr>
          <w:rFonts w:ascii="Arial" w:hAnsi="Arial" w:cs="Arial"/>
          <w:sz w:val="24"/>
        </w:rPr>
      </w:pPr>
    </w:p>
    <w:p w14:paraId="1F519646" w14:textId="77777777" w:rsidR="000D6A9C" w:rsidRPr="00ED36DE" w:rsidRDefault="000D6A9C" w:rsidP="008C5441">
      <w:pPr>
        <w:spacing w:line="360" w:lineRule="auto"/>
        <w:jc w:val="both"/>
        <w:rPr>
          <w:rFonts w:ascii="Arial" w:hAnsi="Arial" w:cs="Arial"/>
          <w:b/>
          <w:sz w:val="24"/>
        </w:rPr>
      </w:pPr>
      <w:r w:rsidRPr="00ED36DE">
        <w:rPr>
          <w:rFonts w:ascii="Arial" w:hAnsi="Arial" w:cs="Arial"/>
          <w:b/>
          <w:sz w:val="24"/>
        </w:rPr>
        <w:t>Research Question</w:t>
      </w:r>
    </w:p>
    <w:p w14:paraId="17FEB474" w14:textId="77777777" w:rsidR="004F3C2E" w:rsidRDefault="004F3C2E" w:rsidP="008C5441">
      <w:pPr>
        <w:spacing w:line="360" w:lineRule="auto"/>
        <w:jc w:val="both"/>
        <w:rPr>
          <w:rFonts w:ascii="Arial" w:hAnsi="Arial" w:cs="Arial"/>
          <w:sz w:val="24"/>
        </w:rPr>
      </w:pPr>
    </w:p>
    <w:p w14:paraId="215D8263" w14:textId="3A72151C" w:rsidR="004F3C2E" w:rsidRDefault="005D061E" w:rsidP="004F3C2E">
      <w:pPr>
        <w:suppressAutoHyphens/>
        <w:spacing w:line="360" w:lineRule="auto"/>
        <w:rPr>
          <w:rFonts w:ascii="Arial" w:hAnsi="Arial" w:cs="Arial"/>
          <w:sz w:val="24"/>
        </w:rPr>
      </w:pPr>
      <w:r>
        <w:rPr>
          <w:rFonts w:ascii="Arial" w:hAnsi="Arial" w:cs="Arial"/>
          <w:sz w:val="24"/>
        </w:rPr>
        <w:t xml:space="preserve">To what extent </w:t>
      </w:r>
      <w:r w:rsidR="004F3C2E">
        <w:rPr>
          <w:rFonts w:ascii="Arial" w:hAnsi="Arial" w:cs="Arial"/>
          <w:sz w:val="24"/>
        </w:rPr>
        <w:t>do</w:t>
      </w:r>
      <w:r w:rsidR="00260765">
        <w:rPr>
          <w:rFonts w:ascii="Arial" w:hAnsi="Arial" w:cs="Arial"/>
          <w:sz w:val="24"/>
        </w:rPr>
        <w:t>es writing developmental assignments</w:t>
      </w:r>
      <w:r w:rsidR="00FA528C">
        <w:rPr>
          <w:rFonts w:ascii="Arial" w:hAnsi="Arial" w:cs="Arial"/>
          <w:sz w:val="24"/>
        </w:rPr>
        <w:t>,</w:t>
      </w:r>
      <w:r w:rsidR="00260765">
        <w:rPr>
          <w:rFonts w:ascii="Arial" w:hAnsi="Arial" w:cs="Arial"/>
          <w:sz w:val="24"/>
        </w:rPr>
        <w:t xml:space="preserve"> submitted as part of a research preparation module</w:t>
      </w:r>
      <w:r w:rsidR="004F3C2E">
        <w:rPr>
          <w:rFonts w:ascii="Arial" w:hAnsi="Arial" w:cs="Arial"/>
          <w:sz w:val="24"/>
        </w:rPr>
        <w:t xml:space="preserve"> according to pre-determined criteria</w:t>
      </w:r>
      <w:r w:rsidR="00FA528C">
        <w:rPr>
          <w:rFonts w:ascii="Arial" w:hAnsi="Arial" w:cs="Arial"/>
          <w:sz w:val="24"/>
        </w:rPr>
        <w:t>,</w:t>
      </w:r>
      <w:r w:rsidR="004F3C2E">
        <w:rPr>
          <w:rFonts w:ascii="Arial" w:hAnsi="Arial" w:cs="Arial"/>
          <w:sz w:val="24"/>
        </w:rPr>
        <w:t xml:space="preserve"> improve the final </w:t>
      </w:r>
      <w:r w:rsidR="00260765">
        <w:rPr>
          <w:rFonts w:ascii="Arial" w:hAnsi="Arial" w:cs="Arial"/>
          <w:sz w:val="24"/>
        </w:rPr>
        <w:t xml:space="preserve">Honours </w:t>
      </w:r>
      <w:r w:rsidR="004F3C2E">
        <w:rPr>
          <w:rFonts w:ascii="Arial" w:hAnsi="Arial" w:cs="Arial"/>
          <w:sz w:val="24"/>
        </w:rPr>
        <w:t>research report?</w:t>
      </w:r>
    </w:p>
    <w:p w14:paraId="2B1EB369" w14:textId="77777777" w:rsidR="00955E06" w:rsidRDefault="00955E06" w:rsidP="008C5441">
      <w:pPr>
        <w:spacing w:line="360" w:lineRule="auto"/>
        <w:jc w:val="both"/>
        <w:rPr>
          <w:rFonts w:ascii="Arial" w:hAnsi="Arial" w:cs="Arial"/>
          <w:sz w:val="24"/>
        </w:rPr>
      </w:pPr>
    </w:p>
    <w:p w14:paraId="53D598DD" w14:textId="77777777" w:rsidR="00577859" w:rsidRPr="00ED36DE" w:rsidRDefault="00577859" w:rsidP="008C5441">
      <w:pPr>
        <w:spacing w:line="360" w:lineRule="auto"/>
        <w:jc w:val="both"/>
        <w:rPr>
          <w:rFonts w:ascii="Arial" w:hAnsi="Arial" w:cs="Arial"/>
          <w:b/>
          <w:sz w:val="24"/>
        </w:rPr>
      </w:pPr>
      <w:r w:rsidRPr="00ED36DE">
        <w:rPr>
          <w:rFonts w:ascii="Arial" w:hAnsi="Arial" w:cs="Arial"/>
          <w:b/>
          <w:sz w:val="24"/>
        </w:rPr>
        <w:t>Background</w:t>
      </w:r>
    </w:p>
    <w:p w14:paraId="44562855" w14:textId="77777777" w:rsidR="00C22F96" w:rsidRDefault="00C22F96" w:rsidP="008C5441">
      <w:pPr>
        <w:spacing w:line="360" w:lineRule="auto"/>
        <w:jc w:val="both"/>
        <w:rPr>
          <w:rFonts w:ascii="Arial" w:hAnsi="Arial" w:cs="Arial"/>
          <w:sz w:val="24"/>
        </w:rPr>
      </w:pPr>
    </w:p>
    <w:p w14:paraId="38561ABF" w14:textId="733E364F" w:rsidR="004371D3" w:rsidRDefault="00C22F96" w:rsidP="004371D3">
      <w:pPr>
        <w:spacing w:line="360" w:lineRule="auto"/>
        <w:jc w:val="both"/>
        <w:rPr>
          <w:rFonts w:ascii="Arial" w:hAnsi="Arial" w:cs="Arial"/>
          <w:sz w:val="24"/>
          <w:szCs w:val="24"/>
        </w:rPr>
      </w:pPr>
      <w:r>
        <w:rPr>
          <w:rFonts w:ascii="Arial" w:hAnsi="Arial" w:cs="Arial"/>
          <w:sz w:val="24"/>
          <w:szCs w:val="24"/>
        </w:rPr>
        <w:t xml:space="preserve">In 2007 </w:t>
      </w:r>
      <w:r w:rsidRPr="00AB17B5">
        <w:rPr>
          <w:rFonts w:ascii="Arial" w:hAnsi="Arial" w:cs="Arial"/>
          <w:sz w:val="24"/>
          <w:szCs w:val="24"/>
        </w:rPr>
        <w:t xml:space="preserve">the Higher Education Qualification Framework stipulated </w:t>
      </w:r>
      <w:r w:rsidR="006724E6">
        <w:rPr>
          <w:rFonts w:ascii="Arial" w:hAnsi="Arial" w:cs="Arial"/>
          <w:sz w:val="24"/>
          <w:szCs w:val="24"/>
        </w:rPr>
        <w:t xml:space="preserve">that in order to meet the </w:t>
      </w:r>
      <w:r w:rsidR="006724E6" w:rsidRPr="00AB17B5">
        <w:rPr>
          <w:rFonts w:ascii="Arial" w:hAnsi="Arial" w:cs="Arial"/>
          <w:sz w:val="24"/>
          <w:szCs w:val="24"/>
        </w:rPr>
        <w:t>Na</w:t>
      </w:r>
      <w:r w:rsidR="006724E6">
        <w:rPr>
          <w:rFonts w:ascii="Arial" w:hAnsi="Arial" w:cs="Arial"/>
          <w:sz w:val="24"/>
          <w:szCs w:val="24"/>
        </w:rPr>
        <w:t>tional Qualification Level</w:t>
      </w:r>
      <w:r w:rsidR="006724E6" w:rsidRPr="00AB17B5">
        <w:rPr>
          <w:rFonts w:ascii="Arial" w:hAnsi="Arial" w:cs="Arial"/>
          <w:sz w:val="24"/>
          <w:szCs w:val="24"/>
        </w:rPr>
        <w:t xml:space="preserve"> 8</w:t>
      </w:r>
      <w:r w:rsidR="006724E6">
        <w:rPr>
          <w:rFonts w:ascii="Arial" w:hAnsi="Arial" w:cs="Arial"/>
          <w:sz w:val="24"/>
          <w:szCs w:val="24"/>
        </w:rPr>
        <w:t xml:space="preserve"> descriptors Honours degrees</w:t>
      </w:r>
      <w:r w:rsidRPr="00AB17B5">
        <w:rPr>
          <w:rFonts w:ascii="Arial" w:hAnsi="Arial" w:cs="Arial"/>
          <w:sz w:val="24"/>
          <w:szCs w:val="24"/>
        </w:rPr>
        <w:t xml:space="preserve"> should include a 30 credit research component (CHE, 2011).</w:t>
      </w:r>
      <w:r w:rsidR="008D6DFD">
        <w:rPr>
          <w:rFonts w:ascii="Arial" w:hAnsi="Arial" w:cs="Arial"/>
          <w:sz w:val="24"/>
          <w:szCs w:val="24"/>
        </w:rPr>
        <w:t xml:space="preserve"> To comply with these require</w:t>
      </w:r>
      <w:r w:rsidR="00955E06">
        <w:rPr>
          <w:rFonts w:ascii="Arial" w:hAnsi="Arial" w:cs="Arial"/>
          <w:sz w:val="24"/>
          <w:szCs w:val="24"/>
        </w:rPr>
        <w:t>ments, and to prepare</w:t>
      </w:r>
      <w:r w:rsidR="008D6DFD">
        <w:rPr>
          <w:rFonts w:ascii="Arial" w:hAnsi="Arial" w:cs="Arial"/>
          <w:sz w:val="24"/>
          <w:szCs w:val="24"/>
        </w:rPr>
        <w:t xml:space="preserve"> students to enter into the Master’s programme</w:t>
      </w:r>
      <w:r w:rsidR="00FA528C">
        <w:rPr>
          <w:rFonts w:ascii="Arial" w:hAnsi="Arial" w:cs="Arial"/>
          <w:sz w:val="24"/>
          <w:szCs w:val="24"/>
        </w:rPr>
        <w:t>,</w:t>
      </w:r>
      <w:r w:rsidR="007F771B">
        <w:rPr>
          <w:rFonts w:ascii="Arial" w:hAnsi="Arial" w:cs="Arial"/>
          <w:sz w:val="24"/>
          <w:szCs w:val="24"/>
        </w:rPr>
        <w:t xml:space="preserve"> from </w:t>
      </w:r>
      <w:r w:rsidR="006724E6">
        <w:rPr>
          <w:rFonts w:ascii="Arial" w:hAnsi="Arial" w:cs="Arial"/>
          <w:sz w:val="24"/>
          <w:szCs w:val="24"/>
        </w:rPr>
        <w:t>2015</w:t>
      </w:r>
      <w:r w:rsidR="008D6DFD">
        <w:rPr>
          <w:rFonts w:ascii="Arial" w:hAnsi="Arial" w:cs="Arial"/>
          <w:sz w:val="24"/>
          <w:szCs w:val="24"/>
        </w:rPr>
        <w:t xml:space="preserve"> the </w:t>
      </w:r>
      <w:r w:rsidR="008D6DFD" w:rsidRPr="008D6DFD">
        <w:rPr>
          <w:rFonts w:ascii="Arial" w:hAnsi="Arial" w:cs="Arial"/>
          <w:sz w:val="24"/>
          <w:szCs w:val="24"/>
        </w:rPr>
        <w:t>Batchelor of Commerce (B. Com) Human Resources (HR) Honours degree</w:t>
      </w:r>
      <w:r w:rsidR="008D6DFD">
        <w:rPr>
          <w:rFonts w:ascii="Arial" w:hAnsi="Arial" w:cs="Arial"/>
          <w:sz w:val="24"/>
          <w:szCs w:val="24"/>
        </w:rPr>
        <w:t xml:space="preserve"> </w:t>
      </w:r>
      <w:r w:rsidR="007F771B">
        <w:rPr>
          <w:rFonts w:ascii="Arial" w:hAnsi="Arial" w:cs="Arial"/>
          <w:sz w:val="24"/>
          <w:szCs w:val="24"/>
        </w:rPr>
        <w:t xml:space="preserve">required students to submit a </w:t>
      </w:r>
      <w:r w:rsidR="008D6DFD">
        <w:rPr>
          <w:rFonts w:ascii="Arial" w:hAnsi="Arial" w:cs="Arial"/>
          <w:sz w:val="24"/>
          <w:szCs w:val="24"/>
        </w:rPr>
        <w:t xml:space="preserve">research project. </w:t>
      </w:r>
      <w:r w:rsidR="006724E6">
        <w:rPr>
          <w:rFonts w:ascii="Arial" w:hAnsi="Arial" w:cs="Arial"/>
          <w:sz w:val="24"/>
          <w:szCs w:val="24"/>
        </w:rPr>
        <w:t>The degree ran for two years, and students completed a year-long research preparation module in the first year of study</w:t>
      </w:r>
      <w:r w:rsidR="006724E6" w:rsidRPr="006724E6">
        <w:rPr>
          <w:rFonts w:ascii="Arial" w:hAnsi="Arial" w:cs="Arial"/>
          <w:sz w:val="24"/>
          <w:szCs w:val="24"/>
        </w:rPr>
        <w:t xml:space="preserve"> </w:t>
      </w:r>
      <w:r w:rsidR="006724E6">
        <w:rPr>
          <w:rFonts w:ascii="Arial" w:hAnsi="Arial" w:cs="Arial"/>
          <w:sz w:val="24"/>
          <w:szCs w:val="24"/>
        </w:rPr>
        <w:t>that prepared them to submit their</w:t>
      </w:r>
      <w:r w:rsidR="006724E6" w:rsidRPr="00844219">
        <w:rPr>
          <w:rFonts w:ascii="Arial" w:hAnsi="Arial" w:cs="Arial"/>
          <w:sz w:val="24"/>
          <w:szCs w:val="24"/>
        </w:rPr>
        <w:t xml:space="preserve"> final research report</w:t>
      </w:r>
      <w:r w:rsidR="006724E6">
        <w:rPr>
          <w:rFonts w:ascii="Arial" w:hAnsi="Arial" w:cs="Arial"/>
          <w:sz w:val="24"/>
          <w:szCs w:val="24"/>
        </w:rPr>
        <w:t>.</w:t>
      </w:r>
      <w:r w:rsidR="006724E6" w:rsidRPr="006724E6">
        <w:rPr>
          <w:rFonts w:ascii="Arial" w:hAnsi="Arial" w:cs="Arial"/>
          <w:sz w:val="24"/>
          <w:szCs w:val="24"/>
        </w:rPr>
        <w:t xml:space="preserve"> </w:t>
      </w:r>
      <w:r w:rsidR="006724E6">
        <w:rPr>
          <w:rFonts w:ascii="Arial" w:hAnsi="Arial" w:cs="Arial"/>
          <w:sz w:val="24"/>
          <w:szCs w:val="24"/>
        </w:rPr>
        <w:t xml:space="preserve">The cohort who registered for the degree in 2015 were </w:t>
      </w:r>
      <w:r w:rsidR="006724E6" w:rsidRPr="00844219">
        <w:rPr>
          <w:rFonts w:ascii="Arial" w:hAnsi="Arial" w:cs="Arial"/>
          <w:sz w:val="24"/>
          <w:szCs w:val="24"/>
        </w:rPr>
        <w:t>the first cohort to complete</w:t>
      </w:r>
      <w:r w:rsidR="001562A4">
        <w:rPr>
          <w:rFonts w:ascii="Arial" w:hAnsi="Arial" w:cs="Arial"/>
          <w:sz w:val="24"/>
          <w:szCs w:val="24"/>
        </w:rPr>
        <w:t xml:space="preserve"> the research module</w:t>
      </w:r>
      <w:r w:rsidR="006724E6">
        <w:rPr>
          <w:rFonts w:ascii="Arial" w:hAnsi="Arial" w:cs="Arial"/>
          <w:sz w:val="24"/>
          <w:szCs w:val="24"/>
        </w:rPr>
        <w:t>.</w:t>
      </w:r>
      <w:r w:rsidR="001562A4">
        <w:rPr>
          <w:rFonts w:ascii="Arial" w:hAnsi="Arial" w:cs="Arial"/>
          <w:sz w:val="24"/>
          <w:szCs w:val="24"/>
        </w:rPr>
        <w:t xml:space="preserve"> This module was compulsory and </w:t>
      </w:r>
      <w:r w:rsidR="004371D3" w:rsidRPr="00AB17B5">
        <w:rPr>
          <w:rFonts w:ascii="Arial" w:hAnsi="Arial" w:cs="Arial"/>
          <w:sz w:val="24"/>
          <w:szCs w:val="24"/>
        </w:rPr>
        <w:t>carrie</w:t>
      </w:r>
      <w:r w:rsidR="004371D3">
        <w:rPr>
          <w:rFonts w:ascii="Arial" w:hAnsi="Arial" w:cs="Arial"/>
          <w:sz w:val="24"/>
          <w:szCs w:val="24"/>
        </w:rPr>
        <w:t>d the same amounts of credits as</w:t>
      </w:r>
      <w:r w:rsidR="004371D3" w:rsidRPr="00AB17B5">
        <w:rPr>
          <w:rFonts w:ascii="Arial" w:hAnsi="Arial" w:cs="Arial"/>
          <w:sz w:val="24"/>
          <w:szCs w:val="24"/>
        </w:rPr>
        <w:t xml:space="preserve"> the other modules in the degree. </w:t>
      </w:r>
    </w:p>
    <w:p w14:paraId="5A4CF15E" w14:textId="77777777" w:rsidR="004371D3" w:rsidRDefault="004371D3" w:rsidP="004371D3">
      <w:pPr>
        <w:spacing w:line="360" w:lineRule="auto"/>
        <w:jc w:val="both"/>
        <w:rPr>
          <w:rFonts w:ascii="Arial" w:hAnsi="Arial" w:cs="Arial"/>
          <w:sz w:val="24"/>
          <w:szCs w:val="24"/>
        </w:rPr>
      </w:pPr>
    </w:p>
    <w:p w14:paraId="54D49723" w14:textId="40376298" w:rsidR="003946AB" w:rsidRDefault="001562A4" w:rsidP="003946AB">
      <w:pPr>
        <w:spacing w:line="360" w:lineRule="auto"/>
        <w:jc w:val="both"/>
        <w:rPr>
          <w:rFonts w:ascii="Arial" w:hAnsi="Arial" w:cs="Arial"/>
          <w:sz w:val="24"/>
          <w:szCs w:val="24"/>
        </w:rPr>
      </w:pPr>
      <w:r>
        <w:rPr>
          <w:rFonts w:ascii="Arial" w:hAnsi="Arial" w:cs="Arial"/>
          <w:sz w:val="24"/>
          <w:szCs w:val="24"/>
        </w:rPr>
        <w:t xml:space="preserve">Students completed their research project and all the assignments in groups </w:t>
      </w:r>
      <w:r w:rsidR="004371D3" w:rsidRPr="00166EBA">
        <w:rPr>
          <w:rFonts w:ascii="Arial" w:hAnsi="Arial" w:cs="Arial"/>
          <w:sz w:val="24"/>
          <w:szCs w:val="24"/>
        </w:rPr>
        <w:t>of t</w:t>
      </w:r>
      <w:r w:rsidR="00FA528C">
        <w:rPr>
          <w:rFonts w:ascii="Arial" w:hAnsi="Arial" w:cs="Arial"/>
          <w:sz w:val="24"/>
          <w:szCs w:val="24"/>
        </w:rPr>
        <w:t>hree</w:t>
      </w:r>
      <w:r w:rsidR="004371D3" w:rsidRPr="00166EBA">
        <w:rPr>
          <w:rFonts w:ascii="Arial" w:hAnsi="Arial" w:cs="Arial"/>
          <w:sz w:val="24"/>
          <w:szCs w:val="24"/>
        </w:rPr>
        <w:t xml:space="preserve"> to five members</w:t>
      </w:r>
      <w:r>
        <w:rPr>
          <w:rFonts w:ascii="Arial" w:hAnsi="Arial" w:cs="Arial"/>
          <w:sz w:val="24"/>
          <w:szCs w:val="24"/>
        </w:rPr>
        <w:t>, reducing supervisor load and allowing more students to be admitted into the degree. M</w:t>
      </w:r>
      <w:r w:rsidR="003946AB" w:rsidRPr="003946AB">
        <w:rPr>
          <w:rFonts w:ascii="Arial" w:hAnsi="Arial" w:cs="Arial"/>
          <w:sz w:val="24"/>
          <w:szCs w:val="24"/>
        </w:rPr>
        <w:t xml:space="preserve">easures were included in the </w:t>
      </w:r>
      <w:r w:rsidR="005A671D">
        <w:rPr>
          <w:rFonts w:ascii="Arial" w:hAnsi="Arial" w:cs="Arial"/>
          <w:sz w:val="24"/>
          <w:szCs w:val="24"/>
        </w:rPr>
        <w:t xml:space="preserve">module </w:t>
      </w:r>
      <w:r w:rsidR="003946AB" w:rsidRPr="003946AB">
        <w:rPr>
          <w:rFonts w:ascii="Arial" w:hAnsi="Arial" w:cs="Arial"/>
          <w:sz w:val="24"/>
          <w:szCs w:val="24"/>
        </w:rPr>
        <w:t xml:space="preserve">curriculum to ensure that each member of a group contributed to the assignments equally. At the end of the semester each student in the group completed an individual portfolio </w:t>
      </w:r>
      <w:r w:rsidR="00FA528C">
        <w:rPr>
          <w:rFonts w:ascii="Arial" w:hAnsi="Arial" w:cs="Arial"/>
          <w:sz w:val="24"/>
          <w:szCs w:val="24"/>
        </w:rPr>
        <w:t>that</w:t>
      </w:r>
      <w:r w:rsidR="003946AB" w:rsidRPr="003946AB">
        <w:rPr>
          <w:rFonts w:ascii="Arial" w:hAnsi="Arial" w:cs="Arial"/>
          <w:sz w:val="24"/>
          <w:szCs w:val="24"/>
        </w:rPr>
        <w:t xml:space="preserve"> described his or her </w:t>
      </w:r>
      <w:r w:rsidR="003946AB" w:rsidRPr="003946AB">
        <w:rPr>
          <w:rFonts w:ascii="Arial" w:hAnsi="Arial" w:cs="Arial"/>
          <w:sz w:val="24"/>
          <w:szCs w:val="24"/>
        </w:rPr>
        <w:lastRenderedPageBreak/>
        <w:t>unique contr</w:t>
      </w:r>
      <w:r>
        <w:rPr>
          <w:rFonts w:ascii="Arial" w:hAnsi="Arial" w:cs="Arial"/>
          <w:sz w:val="24"/>
          <w:szCs w:val="24"/>
        </w:rPr>
        <w:t xml:space="preserve">ibution to each assignment. Each </w:t>
      </w:r>
      <w:r w:rsidR="003946AB" w:rsidRPr="003946AB">
        <w:rPr>
          <w:rFonts w:ascii="Arial" w:hAnsi="Arial" w:cs="Arial"/>
          <w:sz w:val="24"/>
          <w:szCs w:val="24"/>
        </w:rPr>
        <w:t>group also submitted a group portfolio, which was a consolidated report outlining how much each member of the group had contributed to a particular assignment. Students then signed that the information provided in the individual and group portfolio was an accurate representation of their contribution to the assignment</w:t>
      </w:r>
      <w:r w:rsidR="00FA528C">
        <w:rPr>
          <w:rFonts w:ascii="Arial" w:hAnsi="Arial" w:cs="Arial"/>
          <w:sz w:val="24"/>
          <w:szCs w:val="24"/>
        </w:rPr>
        <w:t>s</w:t>
      </w:r>
      <w:r w:rsidR="003946AB" w:rsidRPr="003946AB">
        <w:rPr>
          <w:rFonts w:ascii="Arial" w:hAnsi="Arial" w:cs="Arial"/>
          <w:sz w:val="24"/>
          <w:szCs w:val="24"/>
        </w:rPr>
        <w:t>. Supervisors used the individual and group portfolios to award higher marks or lower marks to group members based on the individual’s contribution to the assignments.</w:t>
      </w:r>
    </w:p>
    <w:p w14:paraId="7AB6FA72" w14:textId="5D6DE0C1" w:rsidR="003946AB" w:rsidRDefault="003946AB" w:rsidP="004C132F">
      <w:pPr>
        <w:tabs>
          <w:tab w:val="left" w:pos="3060"/>
        </w:tabs>
        <w:spacing w:line="360" w:lineRule="auto"/>
        <w:jc w:val="both"/>
        <w:rPr>
          <w:rFonts w:ascii="Arial" w:hAnsi="Arial" w:cs="Arial"/>
          <w:sz w:val="24"/>
          <w:szCs w:val="24"/>
        </w:rPr>
      </w:pPr>
    </w:p>
    <w:p w14:paraId="3F837FC5" w14:textId="22E7A1A8" w:rsidR="00862D4B" w:rsidRDefault="001562A4" w:rsidP="00862D4B">
      <w:pPr>
        <w:spacing w:line="360" w:lineRule="auto"/>
        <w:jc w:val="both"/>
        <w:rPr>
          <w:rFonts w:ascii="Arial" w:hAnsi="Arial" w:cs="Arial"/>
          <w:sz w:val="24"/>
          <w:szCs w:val="24"/>
        </w:rPr>
      </w:pPr>
      <w:r>
        <w:rPr>
          <w:rFonts w:ascii="Arial" w:hAnsi="Arial" w:cs="Arial"/>
          <w:sz w:val="24"/>
          <w:szCs w:val="24"/>
        </w:rPr>
        <w:t xml:space="preserve">Prior to the submission of </w:t>
      </w:r>
      <w:r w:rsidR="0058565C">
        <w:rPr>
          <w:rFonts w:ascii="Arial" w:hAnsi="Arial" w:cs="Arial"/>
          <w:sz w:val="24"/>
          <w:szCs w:val="24"/>
        </w:rPr>
        <w:t xml:space="preserve">several of the assignments </w:t>
      </w:r>
      <w:r>
        <w:rPr>
          <w:rFonts w:ascii="Arial" w:hAnsi="Arial" w:cs="Arial"/>
          <w:sz w:val="24"/>
          <w:szCs w:val="24"/>
        </w:rPr>
        <w:t xml:space="preserve">students attended </w:t>
      </w:r>
      <w:r w:rsidR="0058565C">
        <w:rPr>
          <w:rFonts w:ascii="Arial" w:hAnsi="Arial" w:cs="Arial"/>
          <w:sz w:val="24"/>
          <w:szCs w:val="24"/>
        </w:rPr>
        <w:t>Acade</w:t>
      </w:r>
      <w:r>
        <w:rPr>
          <w:rFonts w:ascii="Arial" w:hAnsi="Arial" w:cs="Arial"/>
          <w:sz w:val="24"/>
          <w:szCs w:val="24"/>
        </w:rPr>
        <w:t>mic Literacies tutorials where they</w:t>
      </w:r>
      <w:r w:rsidR="0058565C">
        <w:rPr>
          <w:rFonts w:ascii="Arial" w:hAnsi="Arial" w:cs="Arial"/>
          <w:sz w:val="24"/>
          <w:szCs w:val="24"/>
        </w:rPr>
        <w:t xml:space="preserve"> were shown how to read and reproduce </w:t>
      </w:r>
      <w:r>
        <w:rPr>
          <w:rFonts w:ascii="Arial" w:hAnsi="Arial" w:cs="Arial"/>
          <w:sz w:val="24"/>
          <w:szCs w:val="24"/>
        </w:rPr>
        <w:t xml:space="preserve">written </w:t>
      </w:r>
      <w:r w:rsidR="0058565C">
        <w:rPr>
          <w:rFonts w:ascii="Arial" w:hAnsi="Arial" w:cs="Arial"/>
          <w:sz w:val="24"/>
          <w:szCs w:val="24"/>
        </w:rPr>
        <w:t xml:space="preserve">conventions present in research articles and </w:t>
      </w:r>
      <w:r>
        <w:rPr>
          <w:rFonts w:ascii="Arial" w:hAnsi="Arial" w:cs="Arial"/>
          <w:sz w:val="24"/>
          <w:szCs w:val="24"/>
        </w:rPr>
        <w:t xml:space="preserve">past </w:t>
      </w:r>
      <w:r w:rsidR="0058565C">
        <w:rPr>
          <w:rFonts w:ascii="Arial" w:hAnsi="Arial" w:cs="Arial"/>
          <w:sz w:val="24"/>
          <w:szCs w:val="24"/>
        </w:rPr>
        <w:t xml:space="preserve">students’ research reports. </w:t>
      </w:r>
      <w:r w:rsidR="00FA528C">
        <w:rPr>
          <w:rFonts w:ascii="Arial" w:hAnsi="Arial" w:cs="Arial"/>
          <w:sz w:val="24"/>
          <w:szCs w:val="24"/>
        </w:rPr>
        <w:t xml:space="preserve">I facilitated half </w:t>
      </w:r>
      <w:r>
        <w:rPr>
          <w:rFonts w:ascii="Arial" w:hAnsi="Arial" w:cs="Arial"/>
          <w:sz w:val="24"/>
          <w:szCs w:val="24"/>
        </w:rPr>
        <w:t xml:space="preserve">of </w:t>
      </w:r>
      <w:r w:rsidR="00FA528C">
        <w:rPr>
          <w:rFonts w:ascii="Arial" w:hAnsi="Arial" w:cs="Arial"/>
          <w:sz w:val="24"/>
          <w:szCs w:val="24"/>
        </w:rPr>
        <w:t xml:space="preserve">the tutorials in 2015, the other half were facilitated by </w:t>
      </w:r>
      <w:r w:rsidR="00862D4B">
        <w:rPr>
          <w:rFonts w:ascii="Arial" w:hAnsi="Arial" w:cs="Arial"/>
          <w:sz w:val="24"/>
          <w:szCs w:val="24"/>
        </w:rPr>
        <w:t>a Postgraduate Writing Fellow (PGWF) from the university’s Writing Centre</w:t>
      </w:r>
      <w:r w:rsidR="00FA528C">
        <w:rPr>
          <w:rFonts w:ascii="Arial" w:hAnsi="Arial" w:cs="Arial"/>
          <w:sz w:val="24"/>
          <w:szCs w:val="24"/>
        </w:rPr>
        <w:t>, and all the tutorials in 2016</w:t>
      </w:r>
      <w:r w:rsidR="00862D4B">
        <w:rPr>
          <w:rFonts w:ascii="Arial" w:hAnsi="Arial" w:cs="Arial"/>
          <w:sz w:val="24"/>
          <w:szCs w:val="24"/>
        </w:rPr>
        <w:t xml:space="preserve">. </w:t>
      </w:r>
      <w:r>
        <w:rPr>
          <w:rFonts w:ascii="Arial" w:hAnsi="Arial" w:cs="Arial"/>
          <w:sz w:val="24"/>
          <w:szCs w:val="24"/>
        </w:rPr>
        <w:t xml:space="preserve">During two </w:t>
      </w:r>
      <w:r w:rsidR="00862D4B">
        <w:rPr>
          <w:rFonts w:ascii="Arial" w:hAnsi="Arial" w:cs="Arial"/>
          <w:sz w:val="24"/>
          <w:szCs w:val="24"/>
        </w:rPr>
        <w:t xml:space="preserve">full-day ‘writing-retreat’ workshops </w:t>
      </w:r>
      <w:r>
        <w:rPr>
          <w:rFonts w:ascii="Arial" w:hAnsi="Arial" w:cs="Arial"/>
          <w:sz w:val="24"/>
          <w:szCs w:val="24"/>
        </w:rPr>
        <w:t xml:space="preserve">each group </w:t>
      </w:r>
      <w:r w:rsidR="00862D4B">
        <w:rPr>
          <w:rFonts w:ascii="Arial" w:hAnsi="Arial" w:cs="Arial"/>
          <w:sz w:val="24"/>
          <w:szCs w:val="24"/>
        </w:rPr>
        <w:t xml:space="preserve">discussed their writing </w:t>
      </w:r>
      <w:r>
        <w:rPr>
          <w:rFonts w:ascii="Arial" w:hAnsi="Arial" w:cs="Arial"/>
          <w:sz w:val="24"/>
          <w:szCs w:val="24"/>
        </w:rPr>
        <w:t xml:space="preserve">with a PGWF before they submitted the proposal and research report. </w:t>
      </w:r>
      <w:r w:rsidR="00862D4B">
        <w:rPr>
          <w:rFonts w:ascii="Arial" w:hAnsi="Arial" w:cs="Arial"/>
          <w:sz w:val="24"/>
          <w:szCs w:val="24"/>
        </w:rPr>
        <w:t xml:space="preserve">Academic staff in the department also reminded students several times during the module to make additional consultations with the PGWFs. </w:t>
      </w:r>
    </w:p>
    <w:p w14:paraId="274522C5" w14:textId="77777777" w:rsidR="000816A3" w:rsidRPr="00CF281C" w:rsidRDefault="000816A3" w:rsidP="008C5441">
      <w:pPr>
        <w:spacing w:line="360" w:lineRule="auto"/>
        <w:jc w:val="both"/>
        <w:rPr>
          <w:rFonts w:ascii="Arial" w:hAnsi="Arial" w:cs="Arial"/>
          <w:b/>
          <w:sz w:val="24"/>
        </w:rPr>
      </w:pPr>
    </w:p>
    <w:p w14:paraId="2253AD45" w14:textId="77777777" w:rsidR="005A308D" w:rsidRPr="00CF281C" w:rsidRDefault="00D15CE6" w:rsidP="008C5441">
      <w:pPr>
        <w:spacing w:line="360" w:lineRule="auto"/>
        <w:jc w:val="both"/>
        <w:rPr>
          <w:rFonts w:ascii="Arial" w:hAnsi="Arial" w:cs="Arial"/>
          <w:b/>
          <w:sz w:val="24"/>
        </w:rPr>
      </w:pPr>
      <w:r w:rsidRPr="00CF281C">
        <w:rPr>
          <w:rFonts w:ascii="Arial" w:hAnsi="Arial" w:cs="Arial"/>
          <w:b/>
          <w:sz w:val="24"/>
        </w:rPr>
        <w:t xml:space="preserve">Literature review </w:t>
      </w:r>
    </w:p>
    <w:p w14:paraId="7F2AF166" w14:textId="77777777" w:rsidR="00D15CE6" w:rsidRPr="00CF281C" w:rsidRDefault="00D15CE6" w:rsidP="008C5441">
      <w:pPr>
        <w:spacing w:line="360" w:lineRule="auto"/>
        <w:jc w:val="both"/>
        <w:rPr>
          <w:rFonts w:ascii="Arial" w:hAnsi="Arial" w:cs="Arial"/>
          <w:sz w:val="24"/>
        </w:rPr>
      </w:pPr>
    </w:p>
    <w:p w14:paraId="2D7BE53E" w14:textId="58216368" w:rsidR="00674909" w:rsidRPr="002878A5" w:rsidRDefault="002A5B8D" w:rsidP="00674909">
      <w:pPr>
        <w:spacing w:line="360" w:lineRule="auto"/>
        <w:jc w:val="both"/>
        <w:rPr>
          <w:rFonts w:ascii="Arial" w:hAnsi="Arial" w:cs="Arial"/>
          <w:sz w:val="24"/>
        </w:rPr>
      </w:pPr>
      <w:r w:rsidRPr="00CF281C">
        <w:rPr>
          <w:rFonts w:ascii="Arial" w:hAnsi="Arial" w:cs="Arial"/>
          <w:sz w:val="24"/>
        </w:rPr>
        <w:t>Writing in the Discipline</w:t>
      </w:r>
      <w:r w:rsidR="004B72BB" w:rsidRPr="00CF281C">
        <w:rPr>
          <w:rFonts w:ascii="Arial" w:hAnsi="Arial" w:cs="Arial"/>
          <w:sz w:val="24"/>
        </w:rPr>
        <w:t xml:space="preserve"> </w:t>
      </w:r>
      <w:r w:rsidR="00D15CE6" w:rsidRPr="00CF281C">
        <w:rPr>
          <w:rFonts w:ascii="Arial" w:hAnsi="Arial" w:cs="Arial"/>
          <w:sz w:val="24"/>
        </w:rPr>
        <w:t xml:space="preserve">(WID) </w:t>
      </w:r>
      <w:r w:rsidR="003D3DE0">
        <w:rPr>
          <w:rFonts w:ascii="Arial" w:hAnsi="Arial" w:cs="Arial"/>
          <w:sz w:val="24"/>
        </w:rPr>
        <w:t xml:space="preserve">is a writing philosophy </w:t>
      </w:r>
      <w:r w:rsidR="00EB1136">
        <w:rPr>
          <w:rFonts w:ascii="Arial" w:hAnsi="Arial" w:cs="Arial"/>
          <w:sz w:val="24"/>
        </w:rPr>
        <w:t>that</w:t>
      </w:r>
      <w:r w:rsidR="00D15CE6" w:rsidRPr="00CF281C">
        <w:rPr>
          <w:rFonts w:ascii="Arial" w:hAnsi="Arial" w:cs="Arial"/>
          <w:sz w:val="24"/>
        </w:rPr>
        <w:t xml:space="preserve"> </w:t>
      </w:r>
      <w:r w:rsidR="003D3DE0">
        <w:rPr>
          <w:rFonts w:ascii="Arial" w:hAnsi="Arial" w:cs="Arial"/>
          <w:sz w:val="24"/>
        </w:rPr>
        <w:t>emphasise</w:t>
      </w:r>
      <w:r w:rsidR="00EB1136">
        <w:rPr>
          <w:rFonts w:ascii="Arial" w:hAnsi="Arial" w:cs="Arial"/>
          <w:sz w:val="24"/>
        </w:rPr>
        <w:t>s</w:t>
      </w:r>
      <w:r w:rsidR="003D3DE0">
        <w:rPr>
          <w:rFonts w:ascii="Arial" w:hAnsi="Arial" w:cs="Arial"/>
          <w:sz w:val="24"/>
        </w:rPr>
        <w:t xml:space="preserve"> the importance of teaching </w:t>
      </w:r>
      <w:r w:rsidR="00D15CE6" w:rsidRPr="00CF281C">
        <w:rPr>
          <w:rFonts w:ascii="Arial" w:hAnsi="Arial" w:cs="Arial"/>
          <w:sz w:val="24"/>
        </w:rPr>
        <w:t xml:space="preserve">students </w:t>
      </w:r>
      <w:r w:rsidR="003D3DE0">
        <w:rPr>
          <w:rFonts w:ascii="Arial" w:hAnsi="Arial" w:cs="Arial"/>
          <w:sz w:val="24"/>
        </w:rPr>
        <w:t>how to produce texts that</w:t>
      </w:r>
      <w:r w:rsidR="00D15CE6" w:rsidRPr="00CF281C">
        <w:rPr>
          <w:rFonts w:ascii="Arial" w:hAnsi="Arial" w:cs="Arial"/>
          <w:sz w:val="24"/>
        </w:rPr>
        <w:t xml:space="preserve"> meet the conventions of their discipline</w:t>
      </w:r>
      <w:r w:rsidR="00AB466A" w:rsidRPr="00CF281C">
        <w:rPr>
          <w:rFonts w:ascii="Arial" w:hAnsi="Arial" w:cs="Arial"/>
          <w:sz w:val="24"/>
        </w:rPr>
        <w:t xml:space="preserve"> (</w:t>
      </w:r>
      <w:r w:rsidR="00391B19" w:rsidRPr="00CF281C">
        <w:rPr>
          <w:rFonts w:ascii="Arial" w:hAnsi="Arial" w:cs="Arial"/>
          <w:sz w:val="24"/>
          <w:szCs w:val="24"/>
        </w:rPr>
        <w:t>Classen, 2012; Hathaway, 2015</w:t>
      </w:r>
      <w:r w:rsidR="00AB466A" w:rsidRPr="00CF281C">
        <w:rPr>
          <w:rFonts w:ascii="Arial" w:hAnsi="Arial" w:cs="Arial"/>
          <w:sz w:val="24"/>
        </w:rPr>
        <w:t>)</w:t>
      </w:r>
      <w:r w:rsidR="00D15CE6" w:rsidRPr="00CF281C">
        <w:rPr>
          <w:rFonts w:ascii="Arial" w:hAnsi="Arial" w:cs="Arial"/>
          <w:sz w:val="24"/>
        </w:rPr>
        <w:t xml:space="preserve">. </w:t>
      </w:r>
      <w:r w:rsidR="004747AD">
        <w:rPr>
          <w:rFonts w:ascii="Arial" w:hAnsi="Arial" w:cs="Arial"/>
          <w:sz w:val="24"/>
        </w:rPr>
        <w:t xml:space="preserve">It is important to teach students how to write for their discipline because </w:t>
      </w:r>
      <w:r w:rsidR="002878A5">
        <w:rPr>
          <w:rFonts w:ascii="Arial" w:hAnsi="Arial" w:cs="Arial"/>
          <w:sz w:val="24"/>
        </w:rPr>
        <w:t xml:space="preserve">the way in which disciplines value and share </w:t>
      </w:r>
      <w:r w:rsidR="00674909" w:rsidRPr="00CF281C">
        <w:rPr>
          <w:rFonts w:ascii="Arial" w:hAnsi="Arial" w:cs="Arial"/>
          <w:sz w:val="24"/>
        </w:rPr>
        <w:t>knowledge</w:t>
      </w:r>
      <w:r w:rsidR="00674909">
        <w:rPr>
          <w:rFonts w:ascii="Arial" w:hAnsi="Arial" w:cs="Arial"/>
          <w:sz w:val="24"/>
        </w:rPr>
        <w:t xml:space="preserve"> </w:t>
      </w:r>
      <w:r w:rsidR="002878A5">
        <w:rPr>
          <w:rFonts w:ascii="Arial" w:hAnsi="Arial" w:cs="Arial"/>
          <w:sz w:val="24"/>
        </w:rPr>
        <w:t xml:space="preserve">affects the way in which researchers write in the discipline. </w:t>
      </w:r>
      <w:r w:rsidR="00674909" w:rsidRPr="00674909">
        <w:rPr>
          <w:rFonts w:ascii="Arial" w:hAnsi="Arial" w:cs="Arial"/>
          <w:sz w:val="24"/>
        </w:rPr>
        <w:t xml:space="preserve">Thus, WID </w:t>
      </w:r>
      <w:r w:rsidR="00674909" w:rsidRPr="004C132F">
        <w:rPr>
          <w:rFonts w:ascii="Arial" w:hAnsi="Arial" w:cs="Arial"/>
          <w:sz w:val="24"/>
        </w:rPr>
        <w:t>rejects the proposition that literacy is a set of skills that can be learnt in one context and easily transferred to different contexts (Wingate, 2</w:t>
      </w:r>
      <w:r w:rsidR="003C7910">
        <w:rPr>
          <w:rFonts w:ascii="Arial" w:hAnsi="Arial" w:cs="Arial"/>
          <w:sz w:val="24"/>
        </w:rPr>
        <w:t>006; Downs &amp; Wardle, 2007; Lillis &amp;</w:t>
      </w:r>
      <w:r w:rsidR="00674909" w:rsidRPr="004C132F">
        <w:rPr>
          <w:rFonts w:ascii="Arial" w:hAnsi="Arial" w:cs="Arial"/>
          <w:sz w:val="24"/>
        </w:rPr>
        <w:t xml:space="preserve"> Tuck, 2016).</w:t>
      </w:r>
      <w:r w:rsidR="00674909" w:rsidRPr="00674909">
        <w:t xml:space="preserve"> </w:t>
      </w:r>
    </w:p>
    <w:p w14:paraId="051659DD" w14:textId="77777777" w:rsidR="00674909" w:rsidRDefault="00674909" w:rsidP="00674909">
      <w:pPr>
        <w:spacing w:line="360" w:lineRule="auto"/>
        <w:jc w:val="both"/>
      </w:pPr>
    </w:p>
    <w:p w14:paraId="45821AB3" w14:textId="34889E72" w:rsidR="002B1E8A" w:rsidRDefault="00904656" w:rsidP="002039D6">
      <w:pPr>
        <w:spacing w:line="360" w:lineRule="auto"/>
        <w:jc w:val="both"/>
        <w:rPr>
          <w:rFonts w:ascii="Arial" w:hAnsi="Arial" w:cs="Arial"/>
          <w:sz w:val="24"/>
        </w:rPr>
      </w:pPr>
      <w:r>
        <w:rPr>
          <w:rFonts w:ascii="Arial" w:hAnsi="Arial" w:cs="Arial"/>
          <w:sz w:val="24"/>
        </w:rPr>
        <w:t>The WID approach argues that teaching students a set of generic writing tips</w:t>
      </w:r>
      <w:r w:rsidR="00FA528C">
        <w:rPr>
          <w:rFonts w:ascii="Arial" w:hAnsi="Arial" w:cs="Arial"/>
          <w:sz w:val="24"/>
        </w:rPr>
        <w:t>,</w:t>
      </w:r>
      <w:r>
        <w:rPr>
          <w:rFonts w:ascii="Arial" w:hAnsi="Arial" w:cs="Arial"/>
          <w:sz w:val="24"/>
        </w:rPr>
        <w:t xml:space="preserve"> or strategies</w:t>
      </w:r>
      <w:r w:rsidR="00FA528C">
        <w:rPr>
          <w:rFonts w:ascii="Arial" w:hAnsi="Arial" w:cs="Arial"/>
          <w:sz w:val="24"/>
        </w:rPr>
        <w:t>,</w:t>
      </w:r>
      <w:r>
        <w:rPr>
          <w:rFonts w:ascii="Arial" w:hAnsi="Arial" w:cs="Arial"/>
          <w:sz w:val="24"/>
        </w:rPr>
        <w:t xml:space="preserve"> will be less effective than a programme which </w:t>
      </w:r>
      <w:r w:rsidRPr="00674909">
        <w:rPr>
          <w:rFonts w:ascii="Arial" w:hAnsi="Arial" w:cs="Arial"/>
          <w:sz w:val="24"/>
        </w:rPr>
        <w:t>consider</w:t>
      </w:r>
      <w:r>
        <w:rPr>
          <w:rFonts w:ascii="Arial" w:hAnsi="Arial" w:cs="Arial"/>
          <w:sz w:val="24"/>
        </w:rPr>
        <w:t>s</w:t>
      </w:r>
      <w:r w:rsidRPr="00674909">
        <w:rPr>
          <w:rFonts w:ascii="Arial" w:hAnsi="Arial" w:cs="Arial"/>
          <w:sz w:val="24"/>
        </w:rPr>
        <w:t xml:space="preserve"> the demands that different disciplines place upon their students.</w:t>
      </w:r>
      <w:r w:rsidRPr="00904656">
        <w:rPr>
          <w:rFonts w:ascii="Arial" w:hAnsi="Arial" w:cs="Arial"/>
          <w:sz w:val="24"/>
        </w:rPr>
        <w:t xml:space="preserve"> </w:t>
      </w:r>
      <w:r>
        <w:rPr>
          <w:rFonts w:ascii="Arial" w:hAnsi="Arial" w:cs="Arial"/>
          <w:sz w:val="24"/>
        </w:rPr>
        <w:t>While a generic writing programme would not consider how postgraduate students write differently in the nat</w:t>
      </w:r>
      <w:r w:rsidR="002B1E8A">
        <w:rPr>
          <w:rFonts w:ascii="Arial" w:hAnsi="Arial" w:cs="Arial"/>
          <w:sz w:val="24"/>
        </w:rPr>
        <w:t>ural and social sciences, WID programmes for students in t</w:t>
      </w:r>
      <w:r w:rsidR="002E66A5">
        <w:rPr>
          <w:rFonts w:ascii="Arial" w:hAnsi="Arial" w:cs="Arial"/>
          <w:sz w:val="24"/>
        </w:rPr>
        <w:t>he natural and social sciences c</w:t>
      </w:r>
      <w:r w:rsidR="002B1E8A">
        <w:rPr>
          <w:rFonts w:ascii="Arial" w:hAnsi="Arial" w:cs="Arial"/>
          <w:sz w:val="24"/>
        </w:rPr>
        <w:t xml:space="preserve">ould </w:t>
      </w:r>
      <w:r w:rsidR="002B1E8A">
        <w:rPr>
          <w:rFonts w:ascii="Arial" w:hAnsi="Arial" w:cs="Arial"/>
          <w:sz w:val="24"/>
        </w:rPr>
        <w:lastRenderedPageBreak/>
        <w:t xml:space="preserve">instruct these students differently. </w:t>
      </w:r>
      <w:r w:rsidR="002878A5">
        <w:rPr>
          <w:rFonts w:ascii="Arial" w:hAnsi="Arial" w:cs="Arial"/>
          <w:sz w:val="24"/>
        </w:rPr>
        <w:t>Thus, a WID approach might inform students in the social sciences, especially students conducting qualitative research, that certain personal pronouns are used to show the reader how a text is</w:t>
      </w:r>
      <w:r>
        <w:rPr>
          <w:rFonts w:ascii="Arial" w:hAnsi="Arial" w:cs="Arial"/>
          <w:sz w:val="24"/>
        </w:rPr>
        <w:t xml:space="preserve"> </w:t>
      </w:r>
      <w:r w:rsidRPr="00CF281C">
        <w:rPr>
          <w:rFonts w:ascii="Arial" w:hAnsi="Arial" w:cs="Arial"/>
          <w:sz w:val="24"/>
        </w:rPr>
        <w:t>constructed</w:t>
      </w:r>
      <w:r>
        <w:rPr>
          <w:rFonts w:ascii="Arial" w:hAnsi="Arial" w:cs="Arial"/>
          <w:sz w:val="24"/>
        </w:rPr>
        <w:t xml:space="preserve"> </w:t>
      </w:r>
      <w:r w:rsidRPr="00CF281C">
        <w:rPr>
          <w:rFonts w:ascii="Arial" w:hAnsi="Arial" w:cs="Arial"/>
          <w:sz w:val="24"/>
        </w:rPr>
        <w:t>(</w:t>
      </w:r>
      <w:r w:rsidRPr="00CF281C">
        <w:rPr>
          <w:rFonts w:ascii="Arial" w:hAnsi="Arial" w:cs="Arial"/>
          <w:sz w:val="24"/>
          <w:szCs w:val="24"/>
        </w:rPr>
        <w:t>Hyland, 2005</w:t>
      </w:r>
      <w:r w:rsidRPr="00CF281C">
        <w:rPr>
          <w:rFonts w:ascii="Arial" w:hAnsi="Arial" w:cs="Arial"/>
          <w:sz w:val="24"/>
        </w:rPr>
        <w:t xml:space="preserve">). </w:t>
      </w:r>
      <w:r w:rsidR="002B1E8A">
        <w:rPr>
          <w:rFonts w:ascii="Arial" w:hAnsi="Arial" w:cs="Arial"/>
          <w:sz w:val="24"/>
        </w:rPr>
        <w:t>On the other hand, a WID programme for students in the natural</w:t>
      </w:r>
      <w:r w:rsidR="002878A5">
        <w:rPr>
          <w:rFonts w:ascii="Arial" w:hAnsi="Arial" w:cs="Arial"/>
          <w:sz w:val="24"/>
        </w:rPr>
        <w:t>,</w:t>
      </w:r>
      <w:r w:rsidR="002B1E8A">
        <w:rPr>
          <w:rFonts w:ascii="Arial" w:hAnsi="Arial" w:cs="Arial"/>
          <w:sz w:val="24"/>
        </w:rPr>
        <w:t xml:space="preserve"> or hard science</w:t>
      </w:r>
      <w:r>
        <w:rPr>
          <w:rFonts w:ascii="Arial" w:hAnsi="Arial" w:cs="Arial"/>
          <w:sz w:val="24"/>
        </w:rPr>
        <w:t>s</w:t>
      </w:r>
      <w:r w:rsidR="002B1E8A">
        <w:rPr>
          <w:rFonts w:ascii="Arial" w:hAnsi="Arial" w:cs="Arial"/>
          <w:sz w:val="24"/>
        </w:rPr>
        <w:t xml:space="preserve"> </w:t>
      </w:r>
      <w:r w:rsidRPr="00CF281C">
        <w:rPr>
          <w:rFonts w:ascii="Arial" w:hAnsi="Arial" w:cs="Arial"/>
          <w:sz w:val="24"/>
        </w:rPr>
        <w:t>disciplines</w:t>
      </w:r>
      <w:r w:rsidR="002878A5">
        <w:rPr>
          <w:rFonts w:ascii="Arial" w:hAnsi="Arial" w:cs="Arial"/>
          <w:sz w:val="24"/>
        </w:rPr>
        <w:t>,</w:t>
      </w:r>
      <w:r w:rsidRPr="00CF281C">
        <w:rPr>
          <w:rFonts w:ascii="Arial" w:hAnsi="Arial" w:cs="Arial"/>
          <w:sz w:val="24"/>
        </w:rPr>
        <w:t xml:space="preserve"> where quantitative research is the norm</w:t>
      </w:r>
      <w:r w:rsidR="002878A5">
        <w:rPr>
          <w:rFonts w:ascii="Arial" w:hAnsi="Arial" w:cs="Arial"/>
          <w:sz w:val="24"/>
        </w:rPr>
        <w:t>,</w:t>
      </w:r>
      <w:r w:rsidR="002B1E8A">
        <w:rPr>
          <w:rFonts w:ascii="Arial" w:hAnsi="Arial" w:cs="Arial"/>
          <w:sz w:val="24"/>
        </w:rPr>
        <w:t xml:space="preserve"> might show students how to write without using the personal pronoun to preserve the author’s objectivity </w:t>
      </w:r>
      <w:r w:rsidRPr="00904656">
        <w:rPr>
          <w:rFonts w:ascii="Arial" w:hAnsi="Arial" w:cs="Arial"/>
          <w:sz w:val="24"/>
        </w:rPr>
        <w:t>(Hyland, 2005).</w:t>
      </w:r>
      <w:r w:rsidRPr="00CF281C">
        <w:rPr>
          <w:rFonts w:ascii="Arial" w:hAnsi="Arial" w:cs="Arial"/>
          <w:sz w:val="24"/>
        </w:rPr>
        <w:t xml:space="preserve"> </w:t>
      </w:r>
      <w:r>
        <w:rPr>
          <w:rFonts w:ascii="Arial" w:hAnsi="Arial" w:cs="Arial"/>
          <w:sz w:val="24"/>
        </w:rPr>
        <w:t>Thus, WID programmes for postgraduate students will need to teach students how to create knowledge claims in ways which are supported by the discipline’s own epistemology and ontology.</w:t>
      </w:r>
    </w:p>
    <w:p w14:paraId="2B470D56" w14:textId="77777777" w:rsidR="009967B6" w:rsidRDefault="009967B6" w:rsidP="002039D6">
      <w:pPr>
        <w:spacing w:line="360" w:lineRule="auto"/>
        <w:jc w:val="both"/>
        <w:rPr>
          <w:rFonts w:ascii="Arial" w:hAnsi="Arial" w:cs="Arial"/>
          <w:sz w:val="24"/>
        </w:rPr>
      </w:pPr>
    </w:p>
    <w:p w14:paraId="13E6F67E" w14:textId="6CA82475" w:rsidR="007F771B" w:rsidRDefault="00E55029" w:rsidP="002039D6">
      <w:pPr>
        <w:spacing w:line="360" w:lineRule="auto"/>
        <w:jc w:val="both"/>
        <w:rPr>
          <w:rFonts w:ascii="Arial" w:hAnsi="Arial" w:cs="Arial"/>
          <w:sz w:val="24"/>
        </w:rPr>
      </w:pPr>
      <w:r w:rsidRPr="00CF281C">
        <w:rPr>
          <w:rFonts w:ascii="Arial" w:hAnsi="Arial" w:cs="Arial"/>
          <w:sz w:val="24"/>
        </w:rPr>
        <w:t>Th</w:t>
      </w:r>
      <w:r w:rsidR="00862D4B">
        <w:rPr>
          <w:rFonts w:ascii="Arial" w:hAnsi="Arial" w:cs="Arial"/>
          <w:sz w:val="24"/>
        </w:rPr>
        <w:t>ough</w:t>
      </w:r>
      <w:r w:rsidR="002E66A5">
        <w:rPr>
          <w:rFonts w:ascii="Arial" w:hAnsi="Arial" w:cs="Arial"/>
          <w:sz w:val="24"/>
        </w:rPr>
        <w:t xml:space="preserve"> there</w:t>
      </w:r>
      <w:r w:rsidRPr="00CF281C">
        <w:rPr>
          <w:rFonts w:ascii="Arial" w:hAnsi="Arial" w:cs="Arial"/>
          <w:sz w:val="24"/>
        </w:rPr>
        <w:t xml:space="preserve"> are many different ways of teaching students how to write for their disciplines, </w:t>
      </w:r>
      <w:r w:rsidR="00862D4B">
        <w:rPr>
          <w:rFonts w:ascii="Arial" w:hAnsi="Arial" w:cs="Arial"/>
          <w:sz w:val="24"/>
        </w:rPr>
        <w:t>the module was informed by</w:t>
      </w:r>
      <w:r w:rsidR="00D10AEC">
        <w:rPr>
          <w:rFonts w:ascii="Arial" w:hAnsi="Arial" w:cs="Arial"/>
          <w:sz w:val="24"/>
        </w:rPr>
        <w:t xml:space="preserve"> Genre Pedagogy and the concept of scaffolding. Scaffolding </w:t>
      </w:r>
      <w:r w:rsidR="004747AD">
        <w:rPr>
          <w:rFonts w:ascii="Arial" w:hAnsi="Arial" w:cs="Arial"/>
          <w:sz w:val="24"/>
        </w:rPr>
        <w:t xml:space="preserve">means that students complete </w:t>
      </w:r>
      <w:r w:rsidR="00D10AEC" w:rsidRPr="00D10AEC">
        <w:rPr>
          <w:rFonts w:ascii="Arial" w:hAnsi="Arial" w:cs="Arial"/>
          <w:sz w:val="24"/>
        </w:rPr>
        <w:t>smaller and less cognitively challenging,</w:t>
      </w:r>
      <w:r w:rsidR="002E66A5">
        <w:rPr>
          <w:rFonts w:ascii="Arial" w:hAnsi="Arial" w:cs="Arial"/>
          <w:sz w:val="24"/>
        </w:rPr>
        <w:t xml:space="preserve"> or more developmental tasks,</w:t>
      </w:r>
      <w:r w:rsidR="00D10AEC" w:rsidRPr="00D10AEC">
        <w:rPr>
          <w:rFonts w:ascii="Arial" w:hAnsi="Arial" w:cs="Arial"/>
          <w:sz w:val="24"/>
        </w:rPr>
        <w:t xml:space="preserve"> before </w:t>
      </w:r>
      <w:r w:rsidR="002E66A5">
        <w:rPr>
          <w:rFonts w:ascii="Arial" w:hAnsi="Arial" w:cs="Arial"/>
          <w:sz w:val="24"/>
        </w:rPr>
        <w:t xml:space="preserve">they complete </w:t>
      </w:r>
      <w:r w:rsidR="00D10AEC" w:rsidRPr="00D10AEC">
        <w:rPr>
          <w:rFonts w:ascii="Arial" w:hAnsi="Arial" w:cs="Arial"/>
          <w:sz w:val="24"/>
        </w:rPr>
        <w:t>larger, more complex tasks</w:t>
      </w:r>
      <w:r w:rsidR="004747AD">
        <w:rPr>
          <w:rFonts w:ascii="Arial" w:hAnsi="Arial" w:cs="Arial"/>
          <w:sz w:val="24"/>
        </w:rPr>
        <w:t xml:space="preserve"> </w:t>
      </w:r>
      <w:r w:rsidR="00BD77DC">
        <w:rPr>
          <w:rFonts w:ascii="Arial" w:hAnsi="Arial" w:cs="Arial"/>
          <w:sz w:val="24"/>
        </w:rPr>
        <w:t>(Wood, Bruner, &amp;</w:t>
      </w:r>
      <w:r w:rsidR="004747AD" w:rsidRPr="00D10AEC">
        <w:rPr>
          <w:rFonts w:ascii="Arial" w:hAnsi="Arial" w:cs="Arial"/>
          <w:sz w:val="24"/>
        </w:rPr>
        <w:t xml:space="preserve"> Ross, 1976; </w:t>
      </w:r>
      <w:r w:rsidR="00BD77DC">
        <w:rPr>
          <w:rFonts w:ascii="Arial" w:hAnsi="Arial" w:cs="Arial"/>
          <w:sz w:val="24"/>
        </w:rPr>
        <w:t>Parkinson, Jackson, Kirkwood &amp;</w:t>
      </w:r>
      <w:r w:rsidR="004747AD" w:rsidRPr="00D10AEC">
        <w:rPr>
          <w:rFonts w:ascii="Arial" w:hAnsi="Arial" w:cs="Arial"/>
          <w:sz w:val="24"/>
        </w:rPr>
        <w:t xml:space="preserve"> Padaayachee, 2007; Grossman, 2009).</w:t>
      </w:r>
      <w:r w:rsidR="004747AD">
        <w:rPr>
          <w:rFonts w:ascii="Arial" w:hAnsi="Arial" w:cs="Arial"/>
          <w:sz w:val="24"/>
        </w:rPr>
        <w:t xml:space="preserve"> It is an approach which </w:t>
      </w:r>
      <w:r w:rsidR="00D10AEC" w:rsidRPr="00D10AEC">
        <w:rPr>
          <w:rFonts w:ascii="Arial" w:hAnsi="Arial" w:cs="Arial"/>
          <w:sz w:val="24"/>
        </w:rPr>
        <w:t>has been used in the past to help students improve their academic reading and writ</w:t>
      </w:r>
      <w:r w:rsidR="004747AD">
        <w:rPr>
          <w:rFonts w:ascii="Arial" w:hAnsi="Arial" w:cs="Arial"/>
          <w:sz w:val="24"/>
        </w:rPr>
        <w:t>i</w:t>
      </w:r>
      <w:r w:rsidR="003C7910">
        <w:rPr>
          <w:rFonts w:ascii="Arial" w:hAnsi="Arial" w:cs="Arial"/>
          <w:sz w:val="24"/>
        </w:rPr>
        <w:t xml:space="preserve">ng (Parkinson </w:t>
      </w:r>
      <w:r w:rsidR="003C7910" w:rsidRPr="003C7910">
        <w:rPr>
          <w:rFonts w:ascii="Arial" w:hAnsi="Arial" w:cs="Arial"/>
          <w:i/>
          <w:sz w:val="24"/>
        </w:rPr>
        <w:t>et al</w:t>
      </w:r>
      <w:r w:rsidR="003C7910">
        <w:rPr>
          <w:rFonts w:ascii="Arial" w:hAnsi="Arial" w:cs="Arial"/>
          <w:sz w:val="24"/>
        </w:rPr>
        <w:t>.</w:t>
      </w:r>
      <w:r w:rsidR="004747AD">
        <w:rPr>
          <w:rFonts w:ascii="Arial" w:hAnsi="Arial" w:cs="Arial"/>
          <w:sz w:val="24"/>
        </w:rPr>
        <w:t xml:space="preserve"> 2007). Genre Pedagogy is an approach which stresses the importance of teaching students </w:t>
      </w:r>
      <w:r w:rsidR="00862D4B">
        <w:rPr>
          <w:rFonts w:ascii="Arial" w:hAnsi="Arial" w:cs="Arial"/>
          <w:sz w:val="24"/>
        </w:rPr>
        <w:t xml:space="preserve">how the </w:t>
      </w:r>
      <w:r w:rsidR="00C307C9" w:rsidRPr="00CF281C">
        <w:rPr>
          <w:rFonts w:ascii="Arial" w:hAnsi="Arial" w:cs="Arial"/>
          <w:sz w:val="24"/>
        </w:rPr>
        <w:t>Genre</w:t>
      </w:r>
      <w:r w:rsidRPr="00CF281C">
        <w:rPr>
          <w:rFonts w:ascii="Arial" w:hAnsi="Arial" w:cs="Arial"/>
          <w:sz w:val="24"/>
        </w:rPr>
        <w:t>,</w:t>
      </w:r>
      <w:r w:rsidR="002E66A5">
        <w:rPr>
          <w:rFonts w:ascii="Arial" w:hAnsi="Arial" w:cs="Arial"/>
          <w:sz w:val="24"/>
        </w:rPr>
        <w:t xml:space="preserve"> </w:t>
      </w:r>
      <w:r w:rsidR="003D3DE0">
        <w:rPr>
          <w:rFonts w:ascii="Arial" w:hAnsi="Arial" w:cs="Arial"/>
          <w:sz w:val="24"/>
        </w:rPr>
        <w:t xml:space="preserve">or hidden conventions, </w:t>
      </w:r>
      <w:r w:rsidR="002A5B8D" w:rsidRPr="00CF281C">
        <w:rPr>
          <w:rFonts w:ascii="Arial" w:hAnsi="Arial" w:cs="Arial"/>
          <w:sz w:val="24"/>
        </w:rPr>
        <w:t>work within</w:t>
      </w:r>
      <w:r w:rsidR="004B72BB" w:rsidRPr="00CF281C">
        <w:rPr>
          <w:rFonts w:ascii="Arial" w:hAnsi="Arial" w:cs="Arial"/>
          <w:sz w:val="24"/>
        </w:rPr>
        <w:t xml:space="preserve"> the text</w:t>
      </w:r>
      <w:r w:rsidR="00AB466A" w:rsidRPr="00CF281C">
        <w:rPr>
          <w:rFonts w:ascii="Arial" w:hAnsi="Arial" w:cs="Arial"/>
          <w:sz w:val="24"/>
        </w:rPr>
        <w:t xml:space="preserve"> (</w:t>
      </w:r>
      <w:r w:rsidR="00A63F84" w:rsidRPr="00CF281C">
        <w:rPr>
          <w:rFonts w:ascii="Arial" w:hAnsi="Arial" w:cs="Arial"/>
          <w:sz w:val="24"/>
          <w:szCs w:val="24"/>
        </w:rPr>
        <w:t>Hyland, 2003; Clark, 2014</w:t>
      </w:r>
      <w:r w:rsidR="00AB466A" w:rsidRPr="00CF281C">
        <w:rPr>
          <w:rFonts w:ascii="Arial" w:hAnsi="Arial" w:cs="Arial"/>
          <w:sz w:val="24"/>
        </w:rPr>
        <w:t>)</w:t>
      </w:r>
      <w:r w:rsidRPr="00CF281C">
        <w:rPr>
          <w:rFonts w:ascii="Arial" w:hAnsi="Arial" w:cs="Arial"/>
          <w:sz w:val="24"/>
        </w:rPr>
        <w:t xml:space="preserve">. The rationale behind Genre Pedagogy is that once students understand </w:t>
      </w:r>
      <w:r w:rsidR="00694F5A">
        <w:rPr>
          <w:rFonts w:ascii="Arial" w:hAnsi="Arial" w:cs="Arial"/>
          <w:sz w:val="24"/>
        </w:rPr>
        <w:t xml:space="preserve">how texts are constructed they will be </w:t>
      </w:r>
      <w:r w:rsidRPr="00CF281C">
        <w:rPr>
          <w:rFonts w:ascii="Arial" w:hAnsi="Arial" w:cs="Arial"/>
          <w:sz w:val="24"/>
        </w:rPr>
        <w:t>better</w:t>
      </w:r>
      <w:r w:rsidR="004B72BB" w:rsidRPr="00CF281C">
        <w:rPr>
          <w:rFonts w:ascii="Arial" w:hAnsi="Arial" w:cs="Arial"/>
          <w:sz w:val="24"/>
        </w:rPr>
        <w:t xml:space="preserve"> </w:t>
      </w:r>
      <w:r w:rsidRPr="00CF281C">
        <w:rPr>
          <w:rFonts w:ascii="Arial" w:hAnsi="Arial" w:cs="Arial"/>
          <w:sz w:val="24"/>
        </w:rPr>
        <w:t xml:space="preserve">equipped to </w:t>
      </w:r>
      <w:r w:rsidR="004B72BB" w:rsidRPr="00CF281C">
        <w:rPr>
          <w:rFonts w:ascii="Arial" w:hAnsi="Arial" w:cs="Arial"/>
          <w:sz w:val="24"/>
        </w:rPr>
        <w:t>produce similar texts</w:t>
      </w:r>
      <w:r w:rsidR="00AB466A" w:rsidRPr="00CF281C">
        <w:rPr>
          <w:rFonts w:ascii="Arial" w:hAnsi="Arial" w:cs="Arial"/>
          <w:sz w:val="24"/>
        </w:rPr>
        <w:t xml:space="preserve"> (</w:t>
      </w:r>
      <w:r w:rsidR="00391B19" w:rsidRPr="00CF281C">
        <w:rPr>
          <w:rFonts w:ascii="Arial" w:hAnsi="Arial" w:cs="Arial"/>
          <w:sz w:val="24"/>
          <w:szCs w:val="24"/>
        </w:rPr>
        <w:t>Hyland, 2003; Clark, 2014</w:t>
      </w:r>
      <w:r w:rsidR="00AB466A" w:rsidRPr="00CF281C">
        <w:rPr>
          <w:rFonts w:ascii="Arial" w:hAnsi="Arial" w:cs="Arial"/>
          <w:sz w:val="24"/>
        </w:rPr>
        <w:t>)</w:t>
      </w:r>
      <w:r w:rsidR="004B72BB" w:rsidRPr="00CF281C">
        <w:rPr>
          <w:rFonts w:ascii="Arial" w:hAnsi="Arial" w:cs="Arial"/>
          <w:sz w:val="24"/>
        </w:rPr>
        <w:t xml:space="preserve">.  </w:t>
      </w:r>
    </w:p>
    <w:p w14:paraId="7853DD1C" w14:textId="27EBF08D" w:rsidR="008F737E" w:rsidRDefault="008F737E" w:rsidP="002039D6">
      <w:pPr>
        <w:spacing w:line="360" w:lineRule="auto"/>
        <w:jc w:val="both"/>
        <w:rPr>
          <w:rFonts w:ascii="Arial" w:hAnsi="Arial" w:cs="Arial"/>
          <w:sz w:val="24"/>
        </w:rPr>
      </w:pPr>
    </w:p>
    <w:p w14:paraId="21780DC4" w14:textId="7D59C509" w:rsidR="008F737E" w:rsidRPr="004C132F" w:rsidRDefault="008F737E" w:rsidP="002039D6">
      <w:pPr>
        <w:spacing w:line="360" w:lineRule="auto"/>
        <w:jc w:val="both"/>
        <w:rPr>
          <w:rFonts w:ascii="Arial" w:hAnsi="Arial" w:cs="Arial"/>
          <w:b/>
          <w:sz w:val="24"/>
        </w:rPr>
      </w:pPr>
      <w:r w:rsidRPr="004C132F">
        <w:rPr>
          <w:rFonts w:ascii="Arial" w:hAnsi="Arial" w:cs="Arial"/>
          <w:b/>
          <w:sz w:val="24"/>
        </w:rPr>
        <w:t>Design of the module according to WID principles</w:t>
      </w:r>
    </w:p>
    <w:p w14:paraId="7D91F580" w14:textId="4D5E7845" w:rsidR="008F737E" w:rsidRDefault="008F737E" w:rsidP="002039D6">
      <w:pPr>
        <w:spacing w:line="360" w:lineRule="auto"/>
        <w:jc w:val="both"/>
        <w:rPr>
          <w:rFonts w:ascii="Arial" w:hAnsi="Arial" w:cs="Arial"/>
          <w:sz w:val="24"/>
        </w:rPr>
      </w:pPr>
    </w:p>
    <w:p w14:paraId="652F849F" w14:textId="7D67758D" w:rsidR="0058565C" w:rsidRDefault="008F737E" w:rsidP="0058565C">
      <w:pPr>
        <w:spacing w:line="360" w:lineRule="auto"/>
        <w:jc w:val="both"/>
        <w:rPr>
          <w:rFonts w:ascii="Arial" w:hAnsi="Arial" w:cs="Arial"/>
          <w:sz w:val="24"/>
        </w:rPr>
      </w:pPr>
      <w:r>
        <w:rPr>
          <w:rFonts w:ascii="Arial" w:hAnsi="Arial" w:cs="Arial"/>
          <w:sz w:val="24"/>
          <w:szCs w:val="24"/>
        </w:rPr>
        <w:t>The curriculum of the module was structured so that students completed a number of smaller assignments, which were component</w:t>
      </w:r>
      <w:r w:rsidR="002878A5">
        <w:rPr>
          <w:rFonts w:ascii="Arial" w:hAnsi="Arial" w:cs="Arial"/>
          <w:sz w:val="24"/>
          <w:szCs w:val="24"/>
        </w:rPr>
        <w:t>s</w:t>
      </w:r>
      <w:r>
        <w:rPr>
          <w:rFonts w:ascii="Arial" w:hAnsi="Arial" w:cs="Arial"/>
          <w:sz w:val="24"/>
          <w:szCs w:val="24"/>
        </w:rPr>
        <w:t xml:space="preserve"> of the research report, before the</w:t>
      </w:r>
      <w:r w:rsidR="002878A5">
        <w:rPr>
          <w:rFonts w:ascii="Arial" w:hAnsi="Arial" w:cs="Arial"/>
          <w:sz w:val="24"/>
          <w:szCs w:val="24"/>
        </w:rPr>
        <w:t xml:space="preserve"> submission of the</w:t>
      </w:r>
      <w:r>
        <w:rPr>
          <w:rFonts w:ascii="Arial" w:hAnsi="Arial" w:cs="Arial"/>
          <w:sz w:val="24"/>
          <w:szCs w:val="24"/>
        </w:rPr>
        <w:t xml:space="preserve"> final research report. </w:t>
      </w:r>
      <w:r w:rsidRPr="009967B6">
        <w:rPr>
          <w:rFonts w:ascii="Arial" w:hAnsi="Arial" w:cs="Arial"/>
          <w:sz w:val="24"/>
          <w:szCs w:val="24"/>
        </w:rPr>
        <w:t>Unlike most modules, where s</w:t>
      </w:r>
      <w:r>
        <w:rPr>
          <w:rFonts w:ascii="Arial" w:hAnsi="Arial" w:cs="Arial"/>
          <w:sz w:val="24"/>
          <w:szCs w:val="24"/>
        </w:rPr>
        <w:t xml:space="preserve">tudents only </w:t>
      </w:r>
      <w:r w:rsidRPr="009967B6">
        <w:rPr>
          <w:rFonts w:ascii="Arial" w:hAnsi="Arial" w:cs="Arial"/>
          <w:sz w:val="24"/>
          <w:szCs w:val="24"/>
        </w:rPr>
        <w:t>submit an assignmen</w:t>
      </w:r>
      <w:r>
        <w:rPr>
          <w:rFonts w:ascii="Arial" w:hAnsi="Arial" w:cs="Arial"/>
          <w:sz w:val="24"/>
          <w:szCs w:val="24"/>
        </w:rPr>
        <w:t>t once, students submitted several assignments twice or thrice as the original assignment was revised and included in the research proposal and/or research report. For more information on the content of each assignment, including how the a</w:t>
      </w:r>
      <w:r w:rsidR="002878A5">
        <w:rPr>
          <w:rFonts w:ascii="Arial" w:hAnsi="Arial" w:cs="Arial"/>
          <w:sz w:val="24"/>
          <w:szCs w:val="24"/>
        </w:rPr>
        <w:t>ssignments differed for the 2015 and 2016</w:t>
      </w:r>
      <w:r>
        <w:rPr>
          <w:rFonts w:ascii="Arial" w:hAnsi="Arial" w:cs="Arial"/>
          <w:sz w:val="24"/>
          <w:szCs w:val="24"/>
        </w:rPr>
        <w:t xml:space="preserve"> cohorts, see Appendix A.</w:t>
      </w:r>
      <w:r w:rsidRPr="00862D4B">
        <w:rPr>
          <w:rFonts w:ascii="Arial" w:hAnsi="Arial" w:cs="Arial"/>
          <w:sz w:val="24"/>
          <w:szCs w:val="24"/>
        </w:rPr>
        <w:t xml:space="preserve"> </w:t>
      </w:r>
      <w:r w:rsidRPr="003946AB">
        <w:rPr>
          <w:rFonts w:ascii="Arial" w:hAnsi="Arial" w:cs="Arial"/>
          <w:sz w:val="24"/>
          <w:szCs w:val="24"/>
        </w:rPr>
        <w:t>Prior to the submission of each assignment students received a detailed rubric</w:t>
      </w:r>
      <w:r w:rsidR="002878A5">
        <w:rPr>
          <w:rFonts w:ascii="Arial" w:hAnsi="Arial" w:cs="Arial"/>
          <w:sz w:val="24"/>
          <w:szCs w:val="24"/>
        </w:rPr>
        <w:t xml:space="preserve"> that</w:t>
      </w:r>
      <w:r w:rsidRPr="003946AB">
        <w:rPr>
          <w:rFonts w:ascii="Arial" w:hAnsi="Arial" w:cs="Arial"/>
          <w:sz w:val="24"/>
          <w:szCs w:val="24"/>
        </w:rPr>
        <w:t xml:space="preserve"> clearly</w:t>
      </w:r>
      <w:r w:rsidRPr="00862D4B">
        <w:t xml:space="preserve"> </w:t>
      </w:r>
      <w:r w:rsidRPr="00862D4B">
        <w:rPr>
          <w:rFonts w:ascii="Arial" w:hAnsi="Arial" w:cs="Arial"/>
          <w:sz w:val="24"/>
          <w:szCs w:val="24"/>
        </w:rPr>
        <w:lastRenderedPageBreak/>
        <w:t xml:space="preserve">explained the key components that should be included in each assignment. </w:t>
      </w:r>
      <w:r w:rsidR="0058565C">
        <w:rPr>
          <w:rFonts w:ascii="Arial" w:hAnsi="Arial" w:cs="Arial"/>
          <w:sz w:val="24"/>
        </w:rPr>
        <w:t xml:space="preserve">The supervisors graded each assignment according to the marking rubric. </w:t>
      </w:r>
    </w:p>
    <w:p w14:paraId="59740BF9" w14:textId="77777777" w:rsidR="0058565C" w:rsidRDefault="0058565C" w:rsidP="00FD4896">
      <w:pPr>
        <w:spacing w:line="360" w:lineRule="auto"/>
        <w:jc w:val="both"/>
        <w:rPr>
          <w:rFonts w:ascii="Arial" w:hAnsi="Arial" w:cs="Arial"/>
          <w:sz w:val="24"/>
          <w:szCs w:val="24"/>
        </w:rPr>
      </w:pPr>
    </w:p>
    <w:p w14:paraId="4B27399C" w14:textId="7C26271D" w:rsidR="0058565C" w:rsidRPr="003C7910" w:rsidRDefault="0058565C" w:rsidP="008C5441">
      <w:pPr>
        <w:spacing w:line="360" w:lineRule="auto"/>
        <w:jc w:val="both"/>
        <w:rPr>
          <w:rFonts w:ascii="Arial" w:hAnsi="Arial" w:cs="Arial"/>
          <w:sz w:val="24"/>
          <w:szCs w:val="24"/>
        </w:rPr>
      </w:pPr>
      <w:r>
        <w:rPr>
          <w:rFonts w:ascii="Arial" w:hAnsi="Arial" w:cs="Arial"/>
          <w:sz w:val="24"/>
          <w:szCs w:val="24"/>
        </w:rPr>
        <w:t xml:space="preserve">The rubrics were clearly tailored to the requirements of the discipline. </w:t>
      </w:r>
      <w:r w:rsidR="00FD4896">
        <w:rPr>
          <w:rFonts w:ascii="Arial" w:hAnsi="Arial" w:cs="Arial"/>
          <w:sz w:val="24"/>
        </w:rPr>
        <w:t xml:space="preserve">Human Recourse Management </w:t>
      </w:r>
      <w:r w:rsidR="002878A5">
        <w:rPr>
          <w:rFonts w:ascii="Arial" w:hAnsi="Arial" w:cs="Arial"/>
          <w:sz w:val="24"/>
        </w:rPr>
        <w:t xml:space="preserve">(HRM) </w:t>
      </w:r>
      <w:r w:rsidR="00FD4896">
        <w:rPr>
          <w:rFonts w:ascii="Arial" w:hAnsi="Arial" w:cs="Arial"/>
          <w:sz w:val="24"/>
        </w:rPr>
        <w:t xml:space="preserve">and various other management related fields expect their postgraduate students to produce research which contributes to the body of knowledge and is relevant for industry </w:t>
      </w:r>
      <w:r w:rsidR="002878A5">
        <w:rPr>
          <w:rFonts w:ascii="Arial" w:hAnsi="Arial" w:cs="Arial"/>
          <w:sz w:val="24"/>
        </w:rPr>
        <w:t xml:space="preserve">practioners </w:t>
      </w:r>
      <w:r w:rsidR="00FD4896" w:rsidRPr="0044019D">
        <w:rPr>
          <w:rFonts w:ascii="Arial" w:hAnsi="Arial" w:cs="Arial"/>
          <w:sz w:val="24"/>
        </w:rPr>
        <w:t>(</w:t>
      </w:r>
      <w:r w:rsidR="003C7910">
        <w:rPr>
          <w:rFonts w:ascii="Arial" w:hAnsi="Arial" w:cs="Arial"/>
          <w:sz w:val="24"/>
          <w:szCs w:val="24"/>
        </w:rPr>
        <w:t xml:space="preserve">Goodier &amp; </w:t>
      </w:r>
      <w:r w:rsidR="00FD4896" w:rsidRPr="0044019D">
        <w:rPr>
          <w:rFonts w:ascii="Arial" w:hAnsi="Arial" w:cs="Arial"/>
          <w:sz w:val="24"/>
          <w:szCs w:val="24"/>
        </w:rPr>
        <w:t>Parkinson, 2005)</w:t>
      </w:r>
      <w:r w:rsidR="00FD4896" w:rsidRPr="0044019D">
        <w:rPr>
          <w:rFonts w:ascii="Arial" w:hAnsi="Arial" w:cs="Arial"/>
          <w:sz w:val="24"/>
        </w:rPr>
        <w:t>.</w:t>
      </w:r>
      <w:r>
        <w:rPr>
          <w:rFonts w:ascii="Arial" w:hAnsi="Arial" w:cs="Arial"/>
          <w:sz w:val="24"/>
        </w:rPr>
        <w:t xml:space="preserve"> Thus, when students submitted the draft and final Discussion Chapter the rubric clearly mentioned that </w:t>
      </w:r>
      <w:r w:rsidR="002878A5">
        <w:rPr>
          <w:rFonts w:ascii="Arial" w:hAnsi="Arial" w:cs="Arial"/>
          <w:sz w:val="24"/>
        </w:rPr>
        <w:t>the chapter should make a contribution</w:t>
      </w:r>
      <w:r>
        <w:rPr>
          <w:rFonts w:ascii="Arial" w:hAnsi="Arial" w:cs="Arial"/>
          <w:sz w:val="24"/>
        </w:rPr>
        <w:t xml:space="preserve"> to theory,</w:t>
      </w:r>
      <w:r w:rsidR="002878A5">
        <w:rPr>
          <w:rFonts w:ascii="Arial" w:hAnsi="Arial" w:cs="Arial"/>
          <w:sz w:val="24"/>
        </w:rPr>
        <w:t xml:space="preserve"> or</w:t>
      </w:r>
      <w:r>
        <w:rPr>
          <w:rFonts w:ascii="Arial" w:hAnsi="Arial" w:cs="Arial"/>
          <w:sz w:val="24"/>
        </w:rPr>
        <w:t xml:space="preserve"> the body of knowledge, and to practice, </w:t>
      </w:r>
      <w:r w:rsidR="002878A5">
        <w:rPr>
          <w:rFonts w:ascii="Arial" w:hAnsi="Arial" w:cs="Arial"/>
          <w:sz w:val="24"/>
        </w:rPr>
        <w:t xml:space="preserve">namely, </w:t>
      </w:r>
      <w:r>
        <w:rPr>
          <w:rFonts w:ascii="Arial" w:hAnsi="Arial" w:cs="Arial"/>
          <w:sz w:val="24"/>
        </w:rPr>
        <w:t xml:space="preserve">the HRM industry. </w:t>
      </w:r>
    </w:p>
    <w:p w14:paraId="5449686C" w14:textId="77777777" w:rsidR="0076412D" w:rsidRPr="00CF281C" w:rsidRDefault="0076412D" w:rsidP="008C5441">
      <w:pPr>
        <w:spacing w:line="360" w:lineRule="auto"/>
        <w:jc w:val="both"/>
        <w:rPr>
          <w:rFonts w:ascii="Arial" w:hAnsi="Arial" w:cs="Arial"/>
          <w:sz w:val="24"/>
        </w:rPr>
      </w:pPr>
    </w:p>
    <w:p w14:paraId="1F37C7C9" w14:textId="77777777" w:rsidR="000F0892" w:rsidRPr="00CF281C" w:rsidRDefault="000F0892" w:rsidP="008C5441">
      <w:pPr>
        <w:spacing w:line="360" w:lineRule="auto"/>
        <w:jc w:val="both"/>
        <w:rPr>
          <w:rFonts w:ascii="Arial" w:hAnsi="Arial" w:cs="Arial"/>
          <w:b/>
          <w:sz w:val="24"/>
        </w:rPr>
      </w:pPr>
      <w:r w:rsidRPr="00CF281C">
        <w:rPr>
          <w:rFonts w:ascii="Arial" w:hAnsi="Arial" w:cs="Arial"/>
          <w:b/>
          <w:sz w:val="24"/>
        </w:rPr>
        <w:t>Research Design and methodology</w:t>
      </w:r>
    </w:p>
    <w:p w14:paraId="39F8279C" w14:textId="77777777" w:rsidR="000F0892" w:rsidRPr="00CF281C" w:rsidRDefault="000F0892" w:rsidP="008C5441">
      <w:pPr>
        <w:spacing w:line="360" w:lineRule="auto"/>
        <w:jc w:val="both"/>
        <w:rPr>
          <w:rFonts w:ascii="Arial" w:hAnsi="Arial" w:cs="Arial"/>
          <w:sz w:val="24"/>
        </w:rPr>
      </w:pPr>
    </w:p>
    <w:p w14:paraId="0014715B" w14:textId="61D1D02E" w:rsidR="00DD2A05" w:rsidRPr="00CF281C" w:rsidRDefault="00815153" w:rsidP="00DD2A05">
      <w:pPr>
        <w:spacing w:line="360" w:lineRule="auto"/>
        <w:jc w:val="both"/>
        <w:rPr>
          <w:rFonts w:ascii="Arial" w:hAnsi="Arial" w:cs="Arial"/>
          <w:sz w:val="24"/>
        </w:rPr>
      </w:pPr>
      <w:r w:rsidRPr="00CF281C">
        <w:rPr>
          <w:rFonts w:ascii="Arial" w:hAnsi="Arial" w:cs="Arial"/>
          <w:sz w:val="24"/>
        </w:rPr>
        <w:t>This was a</w:t>
      </w:r>
      <w:r w:rsidR="00360AE3" w:rsidRPr="00CF281C">
        <w:rPr>
          <w:rFonts w:ascii="Arial" w:hAnsi="Arial" w:cs="Arial"/>
          <w:sz w:val="24"/>
        </w:rPr>
        <w:t xml:space="preserve"> qualitative case study</w:t>
      </w:r>
      <w:r w:rsidRPr="00CF281C">
        <w:rPr>
          <w:rFonts w:ascii="Arial" w:hAnsi="Arial" w:cs="Arial"/>
          <w:sz w:val="24"/>
        </w:rPr>
        <w:t xml:space="preserve"> focused on unders</w:t>
      </w:r>
      <w:r w:rsidR="002878A5">
        <w:rPr>
          <w:rFonts w:ascii="Arial" w:hAnsi="Arial" w:cs="Arial"/>
          <w:sz w:val="24"/>
        </w:rPr>
        <w:t>tanding a particular phenomenon:</w:t>
      </w:r>
      <w:r w:rsidRPr="00CF281C">
        <w:rPr>
          <w:rFonts w:ascii="Arial" w:hAnsi="Arial" w:cs="Arial"/>
          <w:sz w:val="24"/>
        </w:rPr>
        <w:t xml:space="preserve"> the role of the </w:t>
      </w:r>
      <w:r w:rsidR="005A671D">
        <w:rPr>
          <w:rFonts w:ascii="Arial" w:hAnsi="Arial" w:cs="Arial"/>
          <w:sz w:val="24"/>
        </w:rPr>
        <w:t>developmental</w:t>
      </w:r>
      <w:r w:rsidRPr="00CF281C">
        <w:rPr>
          <w:rFonts w:ascii="Arial" w:hAnsi="Arial" w:cs="Arial"/>
          <w:sz w:val="24"/>
        </w:rPr>
        <w:t xml:space="preserve"> assignments in preparing students to submit their research reports</w:t>
      </w:r>
      <w:r w:rsidR="005A671D">
        <w:rPr>
          <w:rFonts w:ascii="Arial" w:hAnsi="Arial" w:cs="Arial"/>
          <w:sz w:val="24"/>
        </w:rPr>
        <w:t xml:space="preserve">. </w:t>
      </w:r>
      <w:r w:rsidR="005112FA" w:rsidRPr="00CF281C">
        <w:rPr>
          <w:rFonts w:ascii="Arial" w:hAnsi="Arial" w:cs="Arial"/>
          <w:sz w:val="24"/>
        </w:rPr>
        <w:t>In order to gain an in-depth understanding of the phenomenon</w:t>
      </w:r>
      <w:r w:rsidR="002E66A5">
        <w:rPr>
          <w:rFonts w:ascii="Arial" w:hAnsi="Arial" w:cs="Arial"/>
          <w:sz w:val="24"/>
        </w:rPr>
        <w:t>,</w:t>
      </w:r>
      <w:r w:rsidR="005112FA" w:rsidRPr="00CF281C">
        <w:rPr>
          <w:rFonts w:ascii="Arial" w:hAnsi="Arial" w:cs="Arial"/>
          <w:sz w:val="24"/>
        </w:rPr>
        <w:t xml:space="preserve"> the assignments from four groups, which were submitted as part of the research preparation module</w:t>
      </w:r>
      <w:r w:rsidR="00DD2A05">
        <w:rPr>
          <w:rFonts w:ascii="Arial" w:hAnsi="Arial" w:cs="Arial"/>
          <w:sz w:val="24"/>
        </w:rPr>
        <w:t xml:space="preserve"> in 2015 and 2016</w:t>
      </w:r>
      <w:r w:rsidR="005112FA" w:rsidRPr="00CF281C">
        <w:rPr>
          <w:rFonts w:ascii="Arial" w:hAnsi="Arial" w:cs="Arial"/>
          <w:sz w:val="24"/>
        </w:rPr>
        <w:t xml:space="preserve">, were analysed. </w:t>
      </w:r>
      <w:r w:rsidR="00DD2A05" w:rsidRPr="00DD2A05">
        <w:rPr>
          <w:rFonts w:ascii="Arial" w:hAnsi="Arial" w:cs="Arial"/>
          <w:sz w:val="24"/>
        </w:rPr>
        <w:t>Though the analysis of the assignments was the main data source, additional insight was gained through focus group discussions with each of the four groups, and interviews with the groups’ supervisors</w:t>
      </w:r>
      <w:r w:rsidR="00DD2A05">
        <w:rPr>
          <w:rFonts w:ascii="Arial" w:hAnsi="Arial" w:cs="Arial"/>
          <w:sz w:val="24"/>
        </w:rPr>
        <w:t>.</w:t>
      </w:r>
      <w:r w:rsidR="00DD2A05" w:rsidRPr="00CF281C" w:rsidDel="00DD2A05">
        <w:rPr>
          <w:rFonts w:ascii="Arial" w:hAnsi="Arial" w:cs="Arial"/>
          <w:sz w:val="24"/>
        </w:rPr>
        <w:t xml:space="preserve"> </w:t>
      </w:r>
      <w:r w:rsidR="00DD2A05" w:rsidRPr="00CF281C">
        <w:rPr>
          <w:rFonts w:ascii="Arial" w:hAnsi="Arial" w:cs="Arial"/>
          <w:sz w:val="24"/>
        </w:rPr>
        <w:t>The four</w:t>
      </w:r>
      <w:r w:rsidR="0076651E">
        <w:rPr>
          <w:rFonts w:ascii="Arial" w:hAnsi="Arial" w:cs="Arial"/>
          <w:sz w:val="24"/>
        </w:rPr>
        <w:t xml:space="preserve"> groups had three supervisors, because</w:t>
      </w:r>
      <w:r w:rsidR="00DD2A05" w:rsidRPr="00CF281C">
        <w:rPr>
          <w:rFonts w:ascii="Arial" w:hAnsi="Arial" w:cs="Arial"/>
          <w:sz w:val="24"/>
        </w:rPr>
        <w:t xml:space="preserve"> two </w:t>
      </w:r>
      <w:r w:rsidR="0076651E">
        <w:rPr>
          <w:rFonts w:ascii="Arial" w:hAnsi="Arial" w:cs="Arial"/>
          <w:sz w:val="24"/>
        </w:rPr>
        <w:t xml:space="preserve">of the </w:t>
      </w:r>
      <w:r w:rsidR="00DD2A05" w:rsidRPr="00CF281C">
        <w:rPr>
          <w:rFonts w:ascii="Arial" w:hAnsi="Arial" w:cs="Arial"/>
          <w:sz w:val="24"/>
        </w:rPr>
        <w:t>groups were supervised by the same supervisor.</w:t>
      </w:r>
      <w:r w:rsidR="00DD2A05">
        <w:rPr>
          <w:rFonts w:ascii="Arial" w:hAnsi="Arial" w:cs="Arial"/>
          <w:sz w:val="24"/>
        </w:rPr>
        <w:t xml:space="preserve"> </w:t>
      </w:r>
    </w:p>
    <w:p w14:paraId="2B4D4FD4" w14:textId="77777777" w:rsidR="004371D3" w:rsidRPr="00CF281C" w:rsidRDefault="004371D3" w:rsidP="00815153">
      <w:pPr>
        <w:spacing w:line="360" w:lineRule="auto"/>
        <w:jc w:val="both"/>
        <w:rPr>
          <w:rFonts w:ascii="Arial" w:hAnsi="Arial" w:cs="Arial"/>
          <w:sz w:val="24"/>
        </w:rPr>
      </w:pPr>
    </w:p>
    <w:p w14:paraId="4FFC5274" w14:textId="77777777" w:rsidR="004371D3" w:rsidRPr="00CF281C" w:rsidRDefault="004371D3" w:rsidP="00815153">
      <w:pPr>
        <w:spacing w:line="360" w:lineRule="auto"/>
        <w:jc w:val="both"/>
        <w:rPr>
          <w:rFonts w:ascii="Arial" w:hAnsi="Arial" w:cs="Arial"/>
          <w:b/>
          <w:sz w:val="24"/>
        </w:rPr>
      </w:pPr>
      <w:r w:rsidRPr="00CF281C">
        <w:rPr>
          <w:rFonts w:ascii="Arial" w:hAnsi="Arial" w:cs="Arial"/>
          <w:b/>
          <w:sz w:val="24"/>
        </w:rPr>
        <w:t>Data collection</w:t>
      </w:r>
    </w:p>
    <w:p w14:paraId="1DF41CD6" w14:textId="77777777" w:rsidR="005112FA" w:rsidRPr="00CF281C" w:rsidRDefault="005112FA" w:rsidP="00815153">
      <w:pPr>
        <w:spacing w:line="360" w:lineRule="auto"/>
        <w:jc w:val="both"/>
        <w:rPr>
          <w:rFonts w:ascii="Arial" w:hAnsi="Arial" w:cs="Arial"/>
          <w:sz w:val="24"/>
        </w:rPr>
      </w:pPr>
    </w:p>
    <w:p w14:paraId="3902F869" w14:textId="43C0C8EC" w:rsidR="00683304" w:rsidRDefault="005112FA" w:rsidP="00683304">
      <w:pPr>
        <w:spacing w:line="360" w:lineRule="auto"/>
        <w:jc w:val="both"/>
        <w:rPr>
          <w:rFonts w:ascii="Arial" w:hAnsi="Arial" w:cs="Arial"/>
          <w:sz w:val="24"/>
          <w:szCs w:val="24"/>
        </w:rPr>
      </w:pPr>
      <w:r w:rsidRPr="00CF281C">
        <w:rPr>
          <w:rFonts w:ascii="Arial" w:hAnsi="Arial" w:cs="Arial"/>
          <w:sz w:val="24"/>
          <w:szCs w:val="24"/>
        </w:rPr>
        <w:t xml:space="preserve">Data was collected once ethical permission for the study had been obtained from the Faculty of Education’s Research Committee. </w:t>
      </w:r>
      <w:r w:rsidR="00683304" w:rsidRPr="00CF281C">
        <w:rPr>
          <w:rFonts w:ascii="Arial" w:hAnsi="Arial" w:cs="Arial"/>
          <w:sz w:val="24"/>
          <w:szCs w:val="24"/>
        </w:rPr>
        <w:t xml:space="preserve">In total I collected 36 </w:t>
      </w:r>
      <w:r w:rsidR="00694F5A">
        <w:rPr>
          <w:rFonts w:ascii="Arial" w:hAnsi="Arial" w:cs="Arial"/>
          <w:sz w:val="24"/>
          <w:szCs w:val="24"/>
        </w:rPr>
        <w:t xml:space="preserve">of </w:t>
      </w:r>
      <w:r w:rsidR="0076651E">
        <w:rPr>
          <w:rFonts w:ascii="Arial" w:hAnsi="Arial" w:cs="Arial"/>
          <w:sz w:val="24"/>
          <w:szCs w:val="24"/>
        </w:rPr>
        <w:t xml:space="preserve">a possible </w:t>
      </w:r>
      <w:r w:rsidRPr="00CF281C">
        <w:rPr>
          <w:rFonts w:ascii="Arial" w:hAnsi="Arial" w:cs="Arial"/>
          <w:sz w:val="24"/>
          <w:szCs w:val="24"/>
        </w:rPr>
        <w:t>38</w:t>
      </w:r>
      <w:r w:rsidR="0076651E">
        <w:rPr>
          <w:rFonts w:ascii="Arial" w:hAnsi="Arial" w:cs="Arial"/>
          <w:sz w:val="24"/>
          <w:szCs w:val="24"/>
        </w:rPr>
        <w:t xml:space="preserve"> assignments. For more information, see the </w:t>
      </w:r>
      <w:r w:rsidR="00991D9E">
        <w:rPr>
          <w:rFonts w:ascii="Arial" w:hAnsi="Arial" w:cs="Arial"/>
          <w:sz w:val="24"/>
          <w:szCs w:val="24"/>
        </w:rPr>
        <w:t xml:space="preserve">table </w:t>
      </w:r>
      <w:r w:rsidR="004C132F">
        <w:rPr>
          <w:rFonts w:ascii="Arial" w:hAnsi="Arial" w:cs="Arial"/>
          <w:sz w:val="24"/>
          <w:szCs w:val="24"/>
        </w:rPr>
        <w:t>on the next page</w:t>
      </w:r>
      <w:r w:rsidRPr="00CF281C">
        <w:rPr>
          <w:rFonts w:ascii="Arial" w:hAnsi="Arial" w:cs="Arial"/>
          <w:sz w:val="24"/>
          <w:szCs w:val="24"/>
        </w:rPr>
        <w:t xml:space="preserve">: </w:t>
      </w:r>
    </w:p>
    <w:p w14:paraId="35115E71" w14:textId="1B4F78A7" w:rsidR="00E176A7" w:rsidRDefault="00E176A7" w:rsidP="00683304">
      <w:pPr>
        <w:spacing w:line="360" w:lineRule="auto"/>
        <w:jc w:val="both"/>
        <w:rPr>
          <w:rFonts w:ascii="Arial" w:hAnsi="Arial" w:cs="Arial"/>
          <w:sz w:val="24"/>
          <w:szCs w:val="24"/>
        </w:rPr>
      </w:pPr>
    </w:p>
    <w:p w14:paraId="52D45849" w14:textId="7D6B14BF" w:rsidR="00E176A7" w:rsidRDefault="00E176A7" w:rsidP="00683304">
      <w:pPr>
        <w:spacing w:line="360" w:lineRule="auto"/>
        <w:jc w:val="both"/>
        <w:rPr>
          <w:rFonts w:ascii="Arial" w:hAnsi="Arial" w:cs="Arial"/>
          <w:sz w:val="24"/>
          <w:szCs w:val="24"/>
        </w:rPr>
      </w:pPr>
    </w:p>
    <w:p w14:paraId="1007DA00" w14:textId="2A41EB1B" w:rsidR="00E176A7" w:rsidRDefault="00E176A7" w:rsidP="00683304">
      <w:pPr>
        <w:spacing w:line="360" w:lineRule="auto"/>
        <w:jc w:val="both"/>
        <w:rPr>
          <w:rFonts w:ascii="Arial" w:hAnsi="Arial" w:cs="Arial"/>
          <w:sz w:val="24"/>
          <w:szCs w:val="24"/>
        </w:rPr>
      </w:pPr>
    </w:p>
    <w:p w14:paraId="3DE52328" w14:textId="5780B477" w:rsidR="0076651E" w:rsidRDefault="0076651E" w:rsidP="00683304">
      <w:pPr>
        <w:spacing w:line="360" w:lineRule="auto"/>
        <w:jc w:val="both"/>
        <w:rPr>
          <w:rFonts w:ascii="Arial" w:hAnsi="Arial" w:cs="Arial"/>
          <w:sz w:val="24"/>
          <w:szCs w:val="24"/>
        </w:rPr>
      </w:pPr>
    </w:p>
    <w:p w14:paraId="7F9828A5" w14:textId="0F6C7C70" w:rsidR="0076651E" w:rsidRDefault="0076651E" w:rsidP="00683304">
      <w:pPr>
        <w:spacing w:line="360" w:lineRule="auto"/>
        <w:jc w:val="both"/>
        <w:rPr>
          <w:rFonts w:ascii="Arial" w:hAnsi="Arial" w:cs="Arial"/>
          <w:sz w:val="24"/>
          <w:szCs w:val="24"/>
        </w:rPr>
      </w:pPr>
    </w:p>
    <w:p w14:paraId="2E29EF06" w14:textId="77777777" w:rsidR="0076651E" w:rsidRDefault="0076651E" w:rsidP="00683304">
      <w:pPr>
        <w:spacing w:line="360" w:lineRule="auto"/>
        <w:jc w:val="both"/>
        <w:rPr>
          <w:rFonts w:ascii="Arial" w:hAnsi="Arial" w:cs="Arial"/>
          <w:sz w:val="24"/>
          <w:szCs w:val="24"/>
        </w:rPr>
      </w:pPr>
    </w:p>
    <w:p w14:paraId="17C58183" w14:textId="34F4CB59" w:rsidR="00B644EE" w:rsidRDefault="00683304" w:rsidP="00683304">
      <w:pPr>
        <w:spacing w:line="360" w:lineRule="auto"/>
        <w:jc w:val="both"/>
        <w:rPr>
          <w:rFonts w:ascii="Arial" w:hAnsi="Arial" w:cs="Arial"/>
          <w:b/>
          <w:sz w:val="24"/>
          <w:szCs w:val="24"/>
        </w:rPr>
      </w:pPr>
      <w:r w:rsidRPr="00CF281C">
        <w:rPr>
          <w:rFonts w:ascii="Arial" w:hAnsi="Arial" w:cs="Arial"/>
          <w:b/>
          <w:sz w:val="24"/>
          <w:szCs w:val="24"/>
        </w:rPr>
        <w:lastRenderedPageBreak/>
        <w:t>Table 1: Assignments in the research preparation module</w:t>
      </w:r>
    </w:p>
    <w:p w14:paraId="558535F8" w14:textId="77777777" w:rsidR="004C132F" w:rsidRPr="00CF281C" w:rsidRDefault="004C132F" w:rsidP="00683304">
      <w:pPr>
        <w:spacing w:line="360" w:lineRule="auto"/>
        <w:jc w:val="both"/>
        <w:rPr>
          <w:rFonts w:ascii="Arial" w:hAnsi="Arial" w:cs="Arial"/>
          <w:b/>
          <w:sz w:val="24"/>
          <w:szCs w:val="24"/>
        </w:rPr>
      </w:pPr>
    </w:p>
    <w:tbl>
      <w:tblPr>
        <w:tblStyle w:val="TableGrid"/>
        <w:tblW w:w="0" w:type="auto"/>
        <w:jc w:val="center"/>
        <w:tblLook w:val="04A0" w:firstRow="1" w:lastRow="0" w:firstColumn="1" w:lastColumn="0" w:noHBand="0" w:noVBand="1"/>
      </w:tblPr>
      <w:tblGrid>
        <w:gridCol w:w="4683"/>
        <w:gridCol w:w="3114"/>
      </w:tblGrid>
      <w:tr w:rsidR="00086579" w:rsidRPr="00CF281C" w14:paraId="46B8064D" w14:textId="77777777" w:rsidTr="00086579">
        <w:trPr>
          <w:jc w:val="center"/>
        </w:trPr>
        <w:tc>
          <w:tcPr>
            <w:tcW w:w="4683" w:type="dxa"/>
          </w:tcPr>
          <w:p w14:paraId="0F06357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Assessment</w:t>
            </w:r>
          </w:p>
        </w:tc>
        <w:tc>
          <w:tcPr>
            <w:tcW w:w="3114" w:type="dxa"/>
          </w:tcPr>
          <w:p w14:paraId="7C3CE206" w14:textId="77777777" w:rsidR="00086579" w:rsidRPr="00CF281C" w:rsidRDefault="00086579" w:rsidP="00086579">
            <w:pPr>
              <w:spacing w:before="100" w:beforeAutospacing="1" w:after="100" w:afterAutospacing="1"/>
              <w:contextualSpacing/>
              <w:jc w:val="both"/>
              <w:rPr>
                <w:rFonts w:ascii="Arial" w:hAnsi="Arial" w:cs="Arial"/>
                <w:color w:val="000000"/>
                <w:sz w:val="24"/>
                <w:szCs w:val="24"/>
              </w:rPr>
            </w:pPr>
          </w:p>
        </w:tc>
      </w:tr>
      <w:tr w:rsidR="00086579" w:rsidRPr="00CF281C" w14:paraId="41F16150" w14:textId="77777777" w:rsidTr="00086579">
        <w:trPr>
          <w:jc w:val="center"/>
        </w:trPr>
        <w:tc>
          <w:tcPr>
            <w:tcW w:w="4683" w:type="dxa"/>
          </w:tcPr>
          <w:p w14:paraId="1CD69736"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Substantiated Problem Statement</w:t>
            </w:r>
          </w:p>
        </w:tc>
        <w:tc>
          <w:tcPr>
            <w:tcW w:w="3114" w:type="dxa"/>
            <w:shd w:val="clear" w:color="auto" w:fill="auto"/>
          </w:tcPr>
          <w:p w14:paraId="6F73A0EC" w14:textId="77777777" w:rsidR="00086579" w:rsidRPr="00CF281C" w:rsidRDefault="00086579" w:rsidP="00501701">
            <w:pPr>
              <w:spacing w:after="160" w:line="259" w:lineRule="auto"/>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597EEDB8" w14:textId="77777777" w:rsidTr="00086579">
        <w:trPr>
          <w:jc w:val="center"/>
        </w:trPr>
        <w:tc>
          <w:tcPr>
            <w:tcW w:w="4683" w:type="dxa"/>
          </w:tcPr>
          <w:p w14:paraId="642F2356"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Literature Survey</w:t>
            </w:r>
          </w:p>
        </w:tc>
        <w:tc>
          <w:tcPr>
            <w:tcW w:w="3114" w:type="dxa"/>
          </w:tcPr>
          <w:p w14:paraId="7F6B7BF2" w14:textId="77777777" w:rsidR="00086579" w:rsidRPr="00CF281C" w:rsidRDefault="00086579" w:rsidP="00501701">
            <w:pPr>
              <w:rPr>
                <w:rFonts w:ascii="Arial" w:hAnsi="Arial" w:cs="Arial"/>
                <w:sz w:val="24"/>
                <w:szCs w:val="24"/>
              </w:rPr>
            </w:pPr>
            <w:r w:rsidRPr="00CF281C">
              <w:rPr>
                <w:rFonts w:ascii="Arial" w:hAnsi="Arial" w:cs="Arial"/>
                <w:color w:val="000000"/>
                <w:sz w:val="24"/>
                <w:szCs w:val="24"/>
              </w:rPr>
              <w:t>Group A, B, C, and D (4)</w:t>
            </w:r>
          </w:p>
        </w:tc>
      </w:tr>
      <w:tr w:rsidR="00086579" w:rsidRPr="00CF281C" w14:paraId="0E2146A1" w14:textId="77777777" w:rsidTr="00086579">
        <w:trPr>
          <w:trHeight w:val="215"/>
          <w:jc w:val="center"/>
        </w:trPr>
        <w:tc>
          <w:tcPr>
            <w:tcW w:w="4683" w:type="dxa"/>
          </w:tcPr>
          <w:p w14:paraId="7572A0F4"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Research Questions</w:t>
            </w:r>
          </w:p>
        </w:tc>
        <w:tc>
          <w:tcPr>
            <w:tcW w:w="3114" w:type="dxa"/>
          </w:tcPr>
          <w:p w14:paraId="4995AD2C"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C, and D (3)</w:t>
            </w:r>
          </w:p>
        </w:tc>
      </w:tr>
      <w:tr w:rsidR="00086579" w:rsidRPr="00CF281C" w14:paraId="767FFE5D" w14:textId="77777777" w:rsidTr="00086579">
        <w:trPr>
          <w:jc w:val="center"/>
        </w:trPr>
        <w:tc>
          <w:tcPr>
            <w:tcW w:w="4683" w:type="dxa"/>
          </w:tcPr>
          <w:p w14:paraId="2D9F599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Literature Review</w:t>
            </w:r>
          </w:p>
        </w:tc>
        <w:tc>
          <w:tcPr>
            <w:tcW w:w="3114" w:type="dxa"/>
          </w:tcPr>
          <w:p w14:paraId="553BE9AA"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30F69E13" w14:textId="77777777" w:rsidTr="00086579">
        <w:trPr>
          <w:jc w:val="center"/>
        </w:trPr>
        <w:tc>
          <w:tcPr>
            <w:tcW w:w="4683" w:type="dxa"/>
          </w:tcPr>
          <w:p w14:paraId="274E2D4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Concept Research Design</w:t>
            </w:r>
          </w:p>
        </w:tc>
        <w:tc>
          <w:tcPr>
            <w:tcW w:w="3114" w:type="dxa"/>
          </w:tcPr>
          <w:p w14:paraId="7D2C8BA8" w14:textId="77777777" w:rsidR="00086579" w:rsidRPr="00CF281C" w:rsidRDefault="00086579" w:rsidP="00501701">
            <w:pPr>
              <w:tabs>
                <w:tab w:val="center" w:pos="795"/>
                <w:tab w:val="left" w:pos="1274"/>
              </w:tabs>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C, and D (3)</w:t>
            </w:r>
          </w:p>
        </w:tc>
      </w:tr>
      <w:tr w:rsidR="00086579" w:rsidRPr="00CF281C" w14:paraId="3437163C" w14:textId="77777777" w:rsidTr="00086579">
        <w:trPr>
          <w:jc w:val="center"/>
        </w:trPr>
        <w:tc>
          <w:tcPr>
            <w:tcW w:w="4683" w:type="dxa"/>
          </w:tcPr>
          <w:p w14:paraId="001B041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Proposal</w:t>
            </w:r>
          </w:p>
        </w:tc>
        <w:tc>
          <w:tcPr>
            <w:tcW w:w="3114" w:type="dxa"/>
          </w:tcPr>
          <w:p w14:paraId="2777A66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1250ADBC" w14:textId="77777777" w:rsidTr="00086579">
        <w:trPr>
          <w:jc w:val="center"/>
        </w:trPr>
        <w:tc>
          <w:tcPr>
            <w:tcW w:w="4683" w:type="dxa"/>
          </w:tcPr>
          <w:p w14:paraId="405CBDB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 xml:space="preserve">Data Collection </w:t>
            </w:r>
          </w:p>
        </w:tc>
        <w:tc>
          <w:tcPr>
            <w:tcW w:w="3114" w:type="dxa"/>
          </w:tcPr>
          <w:p w14:paraId="40E7A92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008E11C2" w14:textId="77777777" w:rsidTr="00086579">
        <w:trPr>
          <w:jc w:val="center"/>
        </w:trPr>
        <w:tc>
          <w:tcPr>
            <w:tcW w:w="4683" w:type="dxa"/>
          </w:tcPr>
          <w:p w14:paraId="3C25CF1A"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Results</w:t>
            </w:r>
          </w:p>
        </w:tc>
        <w:tc>
          <w:tcPr>
            <w:tcW w:w="3114" w:type="dxa"/>
          </w:tcPr>
          <w:p w14:paraId="1186EF11"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639759E4" w14:textId="77777777" w:rsidTr="00086579">
        <w:trPr>
          <w:jc w:val="center"/>
        </w:trPr>
        <w:tc>
          <w:tcPr>
            <w:tcW w:w="4683" w:type="dxa"/>
          </w:tcPr>
          <w:p w14:paraId="654BE3E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 xml:space="preserve">Abstract, Discussion, and Conclusion </w:t>
            </w:r>
          </w:p>
        </w:tc>
        <w:tc>
          <w:tcPr>
            <w:tcW w:w="3114" w:type="dxa"/>
          </w:tcPr>
          <w:p w14:paraId="2B72864F"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214077BA" w14:textId="77777777" w:rsidTr="00086579">
        <w:trPr>
          <w:jc w:val="center"/>
        </w:trPr>
        <w:tc>
          <w:tcPr>
            <w:tcW w:w="4683" w:type="dxa"/>
          </w:tcPr>
          <w:p w14:paraId="40606DD3"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 xml:space="preserve">Research poster </w:t>
            </w:r>
          </w:p>
        </w:tc>
        <w:tc>
          <w:tcPr>
            <w:tcW w:w="3114" w:type="dxa"/>
          </w:tcPr>
          <w:p w14:paraId="4E620401"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2916DA26" w14:textId="77777777" w:rsidTr="00086579">
        <w:trPr>
          <w:jc w:val="center"/>
        </w:trPr>
        <w:tc>
          <w:tcPr>
            <w:tcW w:w="4683" w:type="dxa"/>
          </w:tcPr>
          <w:p w14:paraId="413DDA7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 xml:space="preserve">Research report </w:t>
            </w:r>
          </w:p>
        </w:tc>
        <w:tc>
          <w:tcPr>
            <w:tcW w:w="3114" w:type="dxa"/>
          </w:tcPr>
          <w:p w14:paraId="7CF39E8F"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bl>
    <w:p w14:paraId="6CBBA391" w14:textId="77777777" w:rsidR="00086579" w:rsidRPr="00CF281C" w:rsidRDefault="00086579" w:rsidP="00683304">
      <w:pPr>
        <w:spacing w:line="360" w:lineRule="auto"/>
        <w:jc w:val="both"/>
        <w:rPr>
          <w:rFonts w:ascii="Arial" w:hAnsi="Arial" w:cs="Arial"/>
          <w:b/>
          <w:sz w:val="24"/>
          <w:szCs w:val="24"/>
        </w:rPr>
      </w:pPr>
    </w:p>
    <w:p w14:paraId="757EE19E" w14:textId="71C11DAA" w:rsidR="004371D3" w:rsidRPr="00CF281C" w:rsidRDefault="002E068C" w:rsidP="00FB08A2">
      <w:pPr>
        <w:spacing w:line="360" w:lineRule="auto"/>
        <w:jc w:val="both"/>
        <w:rPr>
          <w:rFonts w:ascii="Arial" w:hAnsi="Arial" w:cs="Arial"/>
          <w:sz w:val="24"/>
          <w:szCs w:val="24"/>
        </w:rPr>
      </w:pPr>
      <w:r w:rsidRPr="00CF281C">
        <w:rPr>
          <w:rFonts w:ascii="Arial" w:hAnsi="Arial" w:cs="Arial"/>
          <w:sz w:val="24"/>
          <w:szCs w:val="24"/>
        </w:rPr>
        <w:t xml:space="preserve">Group A and B completed the module in 2015, and Group C and D completed the module in 2016. </w:t>
      </w:r>
      <w:r w:rsidR="00FB08A2" w:rsidRPr="00CF281C">
        <w:rPr>
          <w:rFonts w:ascii="Arial" w:hAnsi="Arial" w:cs="Arial"/>
          <w:sz w:val="24"/>
          <w:szCs w:val="24"/>
        </w:rPr>
        <w:t xml:space="preserve">The Data Collection, Results, Abstract, Discussion, and Conclusion </w:t>
      </w:r>
      <w:r w:rsidR="0076651E">
        <w:rPr>
          <w:rFonts w:ascii="Arial" w:hAnsi="Arial" w:cs="Arial"/>
          <w:sz w:val="24"/>
          <w:szCs w:val="24"/>
        </w:rPr>
        <w:t xml:space="preserve">assignments became part of the </w:t>
      </w:r>
      <w:r w:rsidR="00FB08A2" w:rsidRPr="00CF281C">
        <w:rPr>
          <w:rFonts w:ascii="Arial" w:hAnsi="Arial" w:cs="Arial"/>
          <w:sz w:val="24"/>
          <w:szCs w:val="24"/>
        </w:rPr>
        <w:t xml:space="preserve">module in 2016. </w:t>
      </w:r>
    </w:p>
    <w:p w14:paraId="1FA252A0" w14:textId="77777777" w:rsidR="005112FA" w:rsidRPr="00CF281C" w:rsidRDefault="005112FA" w:rsidP="00D15799">
      <w:pPr>
        <w:spacing w:line="360" w:lineRule="auto"/>
        <w:jc w:val="both"/>
        <w:rPr>
          <w:rFonts w:ascii="Arial" w:hAnsi="Arial" w:cs="Arial"/>
          <w:color w:val="000000"/>
          <w:sz w:val="24"/>
          <w:szCs w:val="24"/>
        </w:rPr>
      </w:pPr>
    </w:p>
    <w:p w14:paraId="31489114" w14:textId="77777777" w:rsidR="004371D3" w:rsidRPr="00CF281C" w:rsidRDefault="004371D3" w:rsidP="00D15799">
      <w:pPr>
        <w:spacing w:line="360" w:lineRule="auto"/>
        <w:jc w:val="both"/>
        <w:rPr>
          <w:rFonts w:ascii="Arial" w:hAnsi="Arial" w:cs="Arial"/>
          <w:b/>
          <w:color w:val="000000"/>
          <w:sz w:val="24"/>
          <w:szCs w:val="24"/>
        </w:rPr>
      </w:pPr>
      <w:r w:rsidRPr="00CF281C">
        <w:rPr>
          <w:rFonts w:ascii="Arial" w:hAnsi="Arial" w:cs="Arial"/>
          <w:b/>
          <w:color w:val="000000"/>
          <w:sz w:val="24"/>
          <w:szCs w:val="24"/>
        </w:rPr>
        <w:t>Data analysis</w:t>
      </w:r>
    </w:p>
    <w:p w14:paraId="47F274A5" w14:textId="77777777" w:rsidR="004371D3" w:rsidRPr="00CF281C" w:rsidRDefault="004371D3" w:rsidP="00D15799">
      <w:pPr>
        <w:spacing w:line="360" w:lineRule="auto"/>
        <w:jc w:val="both"/>
        <w:rPr>
          <w:rFonts w:ascii="Arial" w:hAnsi="Arial" w:cs="Arial"/>
          <w:color w:val="000000"/>
          <w:sz w:val="24"/>
          <w:szCs w:val="24"/>
        </w:rPr>
      </w:pPr>
    </w:p>
    <w:p w14:paraId="3B71C99D" w14:textId="1C9FD70B" w:rsidR="00C76BEA" w:rsidRPr="00CF281C" w:rsidRDefault="005112FA" w:rsidP="00BD5C85">
      <w:pPr>
        <w:spacing w:line="360" w:lineRule="auto"/>
        <w:jc w:val="both"/>
        <w:rPr>
          <w:rFonts w:ascii="Arial" w:hAnsi="Arial" w:cs="Arial"/>
          <w:color w:val="000000"/>
          <w:sz w:val="24"/>
          <w:szCs w:val="24"/>
        </w:rPr>
      </w:pPr>
      <w:r w:rsidRPr="00CF281C">
        <w:rPr>
          <w:rFonts w:ascii="Arial" w:hAnsi="Arial" w:cs="Arial"/>
          <w:color w:val="000000"/>
          <w:sz w:val="24"/>
          <w:szCs w:val="24"/>
        </w:rPr>
        <w:t xml:space="preserve">In order to analyse the </w:t>
      </w:r>
      <w:r w:rsidR="006C1A75" w:rsidRPr="00CF281C">
        <w:rPr>
          <w:rFonts w:ascii="Arial" w:hAnsi="Arial" w:cs="Arial"/>
          <w:color w:val="000000"/>
          <w:sz w:val="24"/>
          <w:szCs w:val="24"/>
        </w:rPr>
        <w:t>students’ assignments</w:t>
      </w:r>
      <w:r w:rsidR="0076651E">
        <w:rPr>
          <w:rFonts w:ascii="Arial" w:hAnsi="Arial" w:cs="Arial"/>
          <w:color w:val="000000"/>
          <w:sz w:val="24"/>
          <w:szCs w:val="24"/>
        </w:rPr>
        <w:t>,</w:t>
      </w:r>
      <w:r w:rsidR="006C1A75" w:rsidRPr="00CF281C">
        <w:rPr>
          <w:rFonts w:ascii="Arial" w:hAnsi="Arial" w:cs="Arial"/>
          <w:color w:val="000000"/>
          <w:sz w:val="24"/>
          <w:szCs w:val="24"/>
        </w:rPr>
        <w:t xml:space="preserve"> I developed a grid for each assignment based on the criteria outlined in the marking rubric.</w:t>
      </w:r>
      <w:r w:rsidR="00BD5C85" w:rsidRPr="00CF281C">
        <w:rPr>
          <w:rFonts w:ascii="Arial" w:hAnsi="Arial" w:cs="Arial"/>
          <w:color w:val="000000"/>
          <w:sz w:val="24"/>
          <w:szCs w:val="24"/>
        </w:rPr>
        <w:t xml:space="preserve"> I completed the grid by </w:t>
      </w:r>
      <w:r w:rsidR="002E66A5">
        <w:rPr>
          <w:rFonts w:ascii="Arial" w:hAnsi="Arial" w:cs="Arial"/>
          <w:color w:val="000000"/>
          <w:sz w:val="24"/>
          <w:szCs w:val="24"/>
        </w:rPr>
        <w:t xml:space="preserve">indicating </w:t>
      </w:r>
      <w:r w:rsidR="00694F5A">
        <w:rPr>
          <w:rFonts w:ascii="Arial" w:hAnsi="Arial" w:cs="Arial"/>
          <w:color w:val="000000"/>
          <w:sz w:val="24"/>
          <w:szCs w:val="24"/>
        </w:rPr>
        <w:t>whether a group’s i</w:t>
      </w:r>
      <w:r w:rsidR="00BD5C85" w:rsidRPr="00CF281C">
        <w:rPr>
          <w:rFonts w:ascii="Arial" w:hAnsi="Arial" w:cs="Arial"/>
          <w:color w:val="000000"/>
          <w:sz w:val="24"/>
          <w:szCs w:val="24"/>
        </w:rPr>
        <w:t xml:space="preserve">nitial assignments, and </w:t>
      </w:r>
      <w:r w:rsidR="00694F5A">
        <w:rPr>
          <w:rFonts w:ascii="Arial" w:hAnsi="Arial" w:cs="Arial"/>
          <w:color w:val="000000"/>
          <w:sz w:val="24"/>
          <w:szCs w:val="24"/>
        </w:rPr>
        <w:t xml:space="preserve">the </w:t>
      </w:r>
      <w:r w:rsidR="00BD5C85" w:rsidRPr="00CF281C">
        <w:rPr>
          <w:rFonts w:ascii="Arial" w:hAnsi="Arial" w:cs="Arial"/>
          <w:color w:val="000000"/>
          <w:sz w:val="24"/>
          <w:szCs w:val="24"/>
        </w:rPr>
        <w:t>subsequent versions of the assignment</w:t>
      </w:r>
      <w:r w:rsidR="00991D9E">
        <w:rPr>
          <w:rFonts w:ascii="Arial" w:hAnsi="Arial" w:cs="Arial"/>
          <w:color w:val="000000"/>
          <w:sz w:val="24"/>
          <w:szCs w:val="24"/>
        </w:rPr>
        <w:t>,</w:t>
      </w:r>
      <w:r w:rsidR="00BD5C85" w:rsidRPr="00CF281C">
        <w:rPr>
          <w:rFonts w:ascii="Arial" w:hAnsi="Arial" w:cs="Arial"/>
          <w:color w:val="000000"/>
          <w:sz w:val="24"/>
          <w:szCs w:val="24"/>
        </w:rPr>
        <w:t xml:space="preserve"> </w:t>
      </w:r>
      <w:r w:rsidR="00694F5A">
        <w:rPr>
          <w:rFonts w:ascii="Arial" w:hAnsi="Arial" w:cs="Arial"/>
          <w:color w:val="000000"/>
          <w:sz w:val="24"/>
          <w:szCs w:val="24"/>
        </w:rPr>
        <w:t>submitted as part of the</w:t>
      </w:r>
      <w:r w:rsidR="00BD5C85" w:rsidRPr="00CF281C">
        <w:rPr>
          <w:rFonts w:ascii="Arial" w:hAnsi="Arial" w:cs="Arial"/>
          <w:color w:val="000000"/>
          <w:sz w:val="24"/>
          <w:szCs w:val="24"/>
        </w:rPr>
        <w:t xml:space="preserve"> proposal and/or research report, had met or had not met the criteria. An example grid is shown in Appendix </w:t>
      </w:r>
      <w:r w:rsidR="003946AB">
        <w:rPr>
          <w:rFonts w:ascii="Arial" w:hAnsi="Arial" w:cs="Arial"/>
          <w:color w:val="000000"/>
          <w:sz w:val="24"/>
          <w:szCs w:val="24"/>
        </w:rPr>
        <w:t>B</w:t>
      </w:r>
      <w:r w:rsidR="00BD5C85" w:rsidRPr="00CF281C">
        <w:rPr>
          <w:rFonts w:ascii="Arial" w:hAnsi="Arial" w:cs="Arial"/>
          <w:color w:val="000000"/>
          <w:sz w:val="24"/>
          <w:szCs w:val="24"/>
        </w:rPr>
        <w:t xml:space="preserve">. </w:t>
      </w:r>
    </w:p>
    <w:p w14:paraId="1750668D" w14:textId="77777777" w:rsidR="00687415" w:rsidRPr="00CF281C" w:rsidRDefault="00687415" w:rsidP="00BD5C85">
      <w:pPr>
        <w:spacing w:line="360" w:lineRule="auto"/>
        <w:jc w:val="both"/>
        <w:rPr>
          <w:rFonts w:ascii="Arial" w:hAnsi="Arial" w:cs="Arial"/>
          <w:color w:val="000000"/>
          <w:sz w:val="24"/>
          <w:szCs w:val="24"/>
        </w:rPr>
      </w:pPr>
    </w:p>
    <w:p w14:paraId="027AF2E3" w14:textId="4AADB34C" w:rsidR="004D4D18" w:rsidRPr="00694F5A" w:rsidRDefault="00687415" w:rsidP="008C5441">
      <w:pPr>
        <w:spacing w:line="360" w:lineRule="auto"/>
        <w:jc w:val="both"/>
        <w:rPr>
          <w:rFonts w:ascii="Arial" w:hAnsi="Arial" w:cs="Arial"/>
          <w:color w:val="000000"/>
          <w:sz w:val="24"/>
          <w:szCs w:val="24"/>
        </w:rPr>
      </w:pPr>
      <w:r w:rsidRPr="00CF281C">
        <w:rPr>
          <w:rFonts w:ascii="Arial" w:hAnsi="Arial" w:cs="Arial"/>
          <w:color w:val="000000"/>
          <w:sz w:val="24"/>
          <w:szCs w:val="24"/>
        </w:rPr>
        <w:t xml:space="preserve">Once the grid was completed, </w:t>
      </w:r>
      <w:r w:rsidR="00DD2A05">
        <w:rPr>
          <w:rFonts w:ascii="Arial" w:hAnsi="Arial" w:cs="Arial"/>
          <w:color w:val="000000"/>
          <w:sz w:val="24"/>
          <w:szCs w:val="24"/>
        </w:rPr>
        <w:t xml:space="preserve">I </w:t>
      </w:r>
      <w:r w:rsidRPr="00CF281C">
        <w:rPr>
          <w:rFonts w:ascii="Arial" w:hAnsi="Arial" w:cs="Arial"/>
          <w:color w:val="000000"/>
          <w:sz w:val="24"/>
          <w:szCs w:val="24"/>
        </w:rPr>
        <w:t xml:space="preserve">wrote a </w:t>
      </w:r>
      <w:r w:rsidR="0076651E">
        <w:rPr>
          <w:rFonts w:ascii="Arial" w:hAnsi="Arial" w:cs="Arial"/>
          <w:color w:val="000000"/>
          <w:sz w:val="24"/>
          <w:szCs w:val="24"/>
        </w:rPr>
        <w:t xml:space="preserve">summary of how each group’s </w:t>
      </w:r>
      <w:r w:rsidR="0076651E">
        <w:rPr>
          <w:rFonts w:ascii="Arial" w:hAnsi="Arial" w:cs="Arial"/>
          <w:color w:val="000000"/>
          <w:sz w:val="24"/>
          <w:szCs w:val="24"/>
          <w:lang w:eastAsia="en-ZA"/>
        </w:rPr>
        <w:t>initial assignment, and</w:t>
      </w:r>
      <w:r w:rsidR="00C3657D" w:rsidRPr="00CF281C">
        <w:rPr>
          <w:rFonts w:ascii="Arial" w:hAnsi="Arial" w:cs="Arial"/>
          <w:color w:val="000000"/>
          <w:sz w:val="24"/>
          <w:szCs w:val="24"/>
          <w:lang w:eastAsia="en-ZA"/>
        </w:rPr>
        <w:t xml:space="preserve"> subsequent versions of </w:t>
      </w:r>
      <w:r w:rsidR="0076651E">
        <w:rPr>
          <w:rFonts w:ascii="Arial" w:hAnsi="Arial" w:cs="Arial"/>
          <w:color w:val="000000"/>
          <w:sz w:val="24"/>
          <w:szCs w:val="24"/>
          <w:lang w:eastAsia="en-ZA"/>
        </w:rPr>
        <w:t xml:space="preserve">the assignment, </w:t>
      </w:r>
      <w:r w:rsidR="00C3657D" w:rsidRPr="00CF281C">
        <w:rPr>
          <w:rFonts w:ascii="Arial" w:hAnsi="Arial" w:cs="Arial"/>
          <w:color w:val="000000"/>
          <w:sz w:val="24"/>
          <w:szCs w:val="24"/>
          <w:lang w:eastAsia="en-ZA"/>
        </w:rPr>
        <w:t>had met or failed to meet the criteria. I used this summary to compare the progress that each group had made to the progress made by the other three groups.</w:t>
      </w:r>
      <w:r w:rsidR="008F7743" w:rsidRPr="00CF281C">
        <w:rPr>
          <w:rFonts w:ascii="Arial" w:hAnsi="Arial" w:cs="Arial"/>
          <w:color w:val="000000"/>
          <w:sz w:val="24"/>
          <w:szCs w:val="24"/>
          <w:lang w:eastAsia="en-ZA"/>
        </w:rPr>
        <w:t xml:space="preserve"> </w:t>
      </w:r>
      <w:r w:rsidR="00AB466A" w:rsidRPr="00CF281C">
        <w:rPr>
          <w:rFonts w:ascii="Arial" w:hAnsi="Arial" w:cs="Arial"/>
          <w:color w:val="000000"/>
          <w:sz w:val="24"/>
          <w:szCs w:val="24"/>
          <w:lang w:eastAsia="en-ZA"/>
        </w:rPr>
        <w:t xml:space="preserve">By comparing each group’s progress against </w:t>
      </w:r>
      <w:r w:rsidR="008F7743" w:rsidRPr="00CF281C">
        <w:rPr>
          <w:rFonts w:ascii="Arial" w:hAnsi="Arial" w:cs="Arial"/>
          <w:color w:val="000000"/>
          <w:sz w:val="24"/>
          <w:szCs w:val="24"/>
          <w:lang w:eastAsia="en-ZA"/>
        </w:rPr>
        <w:t xml:space="preserve">Butler’s (2007) seven criteria </w:t>
      </w:r>
      <w:r w:rsidR="00AB466A" w:rsidRPr="00CF281C">
        <w:rPr>
          <w:rFonts w:ascii="Arial" w:hAnsi="Arial" w:cs="Arial"/>
          <w:color w:val="000000"/>
          <w:sz w:val="24"/>
          <w:szCs w:val="24"/>
          <w:lang w:eastAsia="en-ZA"/>
        </w:rPr>
        <w:t xml:space="preserve">for academic writing </w:t>
      </w:r>
      <w:r w:rsidR="008F7743" w:rsidRPr="00CF281C">
        <w:rPr>
          <w:rFonts w:ascii="Arial" w:hAnsi="Arial" w:cs="Arial"/>
          <w:color w:val="000000"/>
          <w:sz w:val="24"/>
          <w:szCs w:val="24"/>
          <w:lang w:eastAsia="en-ZA"/>
        </w:rPr>
        <w:t>(Formality, Conciseness and exactness, Impersonality and objectivity, Nominalization, Grammatical correctness, Coherent and cohesive (logical) structure and argument, Appropriate use of evidence)</w:t>
      </w:r>
      <w:r w:rsidR="00AB466A" w:rsidRPr="00CF281C">
        <w:rPr>
          <w:rFonts w:ascii="Arial" w:hAnsi="Arial" w:cs="Arial"/>
          <w:color w:val="000000"/>
          <w:sz w:val="24"/>
          <w:szCs w:val="24"/>
          <w:lang w:eastAsia="en-ZA"/>
        </w:rPr>
        <w:t xml:space="preserve"> I gained additional insight into how </w:t>
      </w:r>
      <w:r w:rsidR="00694F5A">
        <w:rPr>
          <w:rFonts w:ascii="Arial" w:hAnsi="Arial" w:cs="Arial"/>
          <w:color w:val="000000"/>
          <w:sz w:val="24"/>
          <w:szCs w:val="24"/>
          <w:lang w:eastAsia="en-ZA"/>
        </w:rPr>
        <w:t>each group’s writing</w:t>
      </w:r>
      <w:r w:rsidR="00AB466A" w:rsidRPr="00CF281C">
        <w:rPr>
          <w:rFonts w:ascii="Arial" w:hAnsi="Arial" w:cs="Arial"/>
          <w:color w:val="000000"/>
          <w:sz w:val="24"/>
          <w:szCs w:val="24"/>
          <w:lang w:eastAsia="en-ZA"/>
        </w:rPr>
        <w:t xml:space="preserve"> had developed over the course of the module</w:t>
      </w:r>
      <w:r w:rsidR="008F7743" w:rsidRPr="00CF281C">
        <w:rPr>
          <w:rFonts w:ascii="Arial" w:hAnsi="Arial" w:cs="Arial"/>
          <w:color w:val="000000"/>
          <w:sz w:val="24"/>
          <w:szCs w:val="24"/>
          <w:lang w:eastAsia="en-ZA"/>
        </w:rPr>
        <w:t>.</w:t>
      </w:r>
      <w:r w:rsidR="00991D9E">
        <w:rPr>
          <w:rFonts w:ascii="Arial" w:hAnsi="Arial" w:cs="Arial"/>
          <w:color w:val="000000"/>
          <w:sz w:val="24"/>
          <w:szCs w:val="24"/>
          <w:lang w:eastAsia="en-ZA"/>
        </w:rPr>
        <w:t xml:space="preserve"> </w:t>
      </w:r>
    </w:p>
    <w:p w14:paraId="41C4A2C4" w14:textId="77777777" w:rsidR="00D33992" w:rsidRPr="00CF281C" w:rsidRDefault="00D33992" w:rsidP="008C5441">
      <w:pPr>
        <w:spacing w:line="360" w:lineRule="auto"/>
        <w:jc w:val="both"/>
        <w:rPr>
          <w:rFonts w:ascii="Arial" w:hAnsi="Arial" w:cs="Arial"/>
          <w:b/>
          <w:sz w:val="24"/>
        </w:rPr>
      </w:pPr>
    </w:p>
    <w:p w14:paraId="2FA50ACE" w14:textId="77777777" w:rsidR="004D4D18" w:rsidRPr="00CF281C" w:rsidRDefault="004D4D18" w:rsidP="004D4D18">
      <w:pPr>
        <w:spacing w:line="360" w:lineRule="auto"/>
        <w:jc w:val="both"/>
        <w:rPr>
          <w:rFonts w:ascii="Arial" w:hAnsi="Arial" w:cs="Arial"/>
          <w:b/>
          <w:sz w:val="24"/>
        </w:rPr>
      </w:pPr>
      <w:r w:rsidRPr="00CF281C">
        <w:rPr>
          <w:rFonts w:ascii="Arial" w:hAnsi="Arial" w:cs="Arial"/>
          <w:b/>
          <w:sz w:val="24"/>
        </w:rPr>
        <w:lastRenderedPageBreak/>
        <w:t>Findings</w:t>
      </w:r>
    </w:p>
    <w:p w14:paraId="699C43E5" w14:textId="77777777" w:rsidR="00217AEA" w:rsidRPr="00CF281C" w:rsidRDefault="00217AEA" w:rsidP="00217AEA">
      <w:pPr>
        <w:spacing w:line="360" w:lineRule="auto"/>
        <w:jc w:val="both"/>
        <w:rPr>
          <w:rFonts w:ascii="Arial" w:hAnsi="Arial" w:cs="Arial"/>
          <w:b/>
          <w:sz w:val="24"/>
        </w:rPr>
      </w:pPr>
    </w:p>
    <w:p w14:paraId="2AE597D6" w14:textId="77777777" w:rsidR="00217AEA" w:rsidRPr="00CF281C" w:rsidRDefault="00217AEA" w:rsidP="00217AEA">
      <w:pPr>
        <w:spacing w:line="360" w:lineRule="auto"/>
        <w:jc w:val="both"/>
        <w:rPr>
          <w:rFonts w:ascii="Arial" w:hAnsi="Arial" w:cs="Arial"/>
          <w:b/>
          <w:sz w:val="24"/>
        </w:rPr>
      </w:pPr>
      <w:r w:rsidRPr="00CF281C">
        <w:rPr>
          <w:rFonts w:ascii="Arial" w:hAnsi="Arial" w:cs="Arial"/>
          <w:b/>
          <w:sz w:val="24"/>
        </w:rPr>
        <w:t>Conceptualising the research problem</w:t>
      </w:r>
    </w:p>
    <w:p w14:paraId="44FEB8F2" w14:textId="77777777" w:rsidR="00D15799" w:rsidRPr="00CF281C" w:rsidRDefault="00D15799" w:rsidP="004653FB">
      <w:pPr>
        <w:spacing w:line="360" w:lineRule="auto"/>
        <w:jc w:val="both"/>
        <w:rPr>
          <w:rFonts w:ascii="Arial" w:hAnsi="Arial" w:cs="Arial"/>
          <w:sz w:val="24"/>
        </w:rPr>
      </w:pPr>
    </w:p>
    <w:p w14:paraId="7B09EB56" w14:textId="46677A67" w:rsidR="00D15799" w:rsidRPr="00CF281C" w:rsidRDefault="00D15799" w:rsidP="00D15799">
      <w:pPr>
        <w:spacing w:line="360" w:lineRule="auto"/>
        <w:jc w:val="both"/>
        <w:rPr>
          <w:rFonts w:ascii="Arial" w:hAnsi="Arial" w:cs="Arial"/>
          <w:sz w:val="24"/>
          <w:szCs w:val="24"/>
        </w:rPr>
      </w:pPr>
      <w:r w:rsidRPr="00CF281C">
        <w:rPr>
          <w:rFonts w:ascii="Arial" w:hAnsi="Arial" w:cs="Arial"/>
          <w:sz w:val="24"/>
          <w:szCs w:val="24"/>
        </w:rPr>
        <w:t xml:space="preserve">Research suggests that students struggle to understand the discipline and the chosen research topic in enough depth to conceptualise a research problem </w:t>
      </w:r>
      <w:r w:rsidR="003C7910">
        <w:rPr>
          <w:rFonts w:ascii="Arial" w:hAnsi="Arial" w:cs="Arial"/>
          <w:sz w:val="24"/>
          <w:szCs w:val="24"/>
        </w:rPr>
        <w:t>(Davidson &amp;</w:t>
      </w:r>
      <w:r w:rsidR="00D2685F" w:rsidRPr="00CF281C">
        <w:rPr>
          <w:rFonts w:ascii="Arial" w:hAnsi="Arial" w:cs="Arial"/>
          <w:sz w:val="24"/>
          <w:szCs w:val="24"/>
        </w:rPr>
        <w:t xml:space="preserve"> Crateau, 1998</w:t>
      </w:r>
      <w:r w:rsidR="003C7910">
        <w:rPr>
          <w:rFonts w:ascii="Arial" w:hAnsi="Arial" w:cs="Arial"/>
          <w:sz w:val="24"/>
          <w:szCs w:val="24"/>
        </w:rPr>
        <w:t>; Rinto, Bowles-Terry &amp;</w:t>
      </w:r>
      <w:r w:rsidRPr="00CF281C">
        <w:rPr>
          <w:rFonts w:ascii="Arial" w:hAnsi="Arial" w:cs="Arial"/>
          <w:sz w:val="24"/>
          <w:szCs w:val="24"/>
        </w:rPr>
        <w:t xml:space="preserve"> Santos, 2016). </w:t>
      </w:r>
      <w:r w:rsidR="003F27D0" w:rsidRPr="00CF281C">
        <w:rPr>
          <w:rFonts w:ascii="Arial" w:hAnsi="Arial" w:cs="Arial"/>
          <w:sz w:val="24"/>
          <w:szCs w:val="24"/>
        </w:rPr>
        <w:t xml:space="preserve">Students in 2016 completed the literature survey before the problem statement assignment, and I was interested to see if reviewing the literature </w:t>
      </w:r>
      <w:r w:rsidR="00694F5A">
        <w:rPr>
          <w:rFonts w:ascii="Arial" w:hAnsi="Arial" w:cs="Arial"/>
          <w:sz w:val="24"/>
          <w:szCs w:val="24"/>
        </w:rPr>
        <w:t xml:space="preserve">had </w:t>
      </w:r>
      <w:r w:rsidR="003F27D0" w:rsidRPr="00CF281C">
        <w:rPr>
          <w:rFonts w:ascii="Arial" w:hAnsi="Arial" w:cs="Arial"/>
          <w:sz w:val="24"/>
          <w:szCs w:val="24"/>
        </w:rPr>
        <w:t xml:space="preserve">helped students to write better quality problem statements. </w:t>
      </w:r>
      <w:r w:rsidRPr="00CF281C">
        <w:rPr>
          <w:rFonts w:ascii="Arial" w:hAnsi="Arial" w:cs="Arial"/>
          <w:sz w:val="24"/>
          <w:szCs w:val="24"/>
        </w:rPr>
        <w:t>I found that Group C and D, who completed the module in 2016, did write be</w:t>
      </w:r>
      <w:r w:rsidR="003F27D0" w:rsidRPr="00CF281C">
        <w:rPr>
          <w:rFonts w:ascii="Arial" w:hAnsi="Arial" w:cs="Arial"/>
          <w:sz w:val="24"/>
          <w:szCs w:val="24"/>
        </w:rPr>
        <w:t>tter initial problem statements</w:t>
      </w:r>
      <w:r w:rsidR="00694F5A">
        <w:rPr>
          <w:rFonts w:ascii="Arial" w:hAnsi="Arial" w:cs="Arial"/>
          <w:sz w:val="24"/>
          <w:szCs w:val="24"/>
        </w:rPr>
        <w:t xml:space="preserve"> than the groups who completed the module in 2015</w:t>
      </w:r>
      <w:r w:rsidR="003F27D0" w:rsidRPr="00CF281C">
        <w:rPr>
          <w:rFonts w:ascii="Arial" w:hAnsi="Arial" w:cs="Arial"/>
          <w:sz w:val="24"/>
          <w:szCs w:val="24"/>
        </w:rPr>
        <w:t>.</w:t>
      </w:r>
      <w:r w:rsidR="00694F5A">
        <w:rPr>
          <w:rFonts w:ascii="Arial" w:hAnsi="Arial" w:cs="Arial"/>
          <w:sz w:val="24"/>
          <w:szCs w:val="24"/>
        </w:rPr>
        <w:t xml:space="preserve"> This result indicates that </w:t>
      </w:r>
      <w:r w:rsidR="003F27D0" w:rsidRPr="00CF281C">
        <w:rPr>
          <w:rFonts w:ascii="Arial" w:hAnsi="Arial" w:cs="Arial"/>
          <w:sz w:val="24"/>
          <w:szCs w:val="24"/>
        </w:rPr>
        <w:t xml:space="preserve">students </w:t>
      </w:r>
      <w:r w:rsidR="00694F5A">
        <w:rPr>
          <w:rFonts w:ascii="Arial" w:hAnsi="Arial" w:cs="Arial"/>
          <w:sz w:val="24"/>
          <w:szCs w:val="24"/>
        </w:rPr>
        <w:t>were better able to</w:t>
      </w:r>
      <w:r w:rsidRPr="00CF281C">
        <w:rPr>
          <w:rFonts w:ascii="Arial" w:hAnsi="Arial" w:cs="Arial"/>
          <w:sz w:val="24"/>
          <w:szCs w:val="24"/>
        </w:rPr>
        <w:t xml:space="preserve"> complete a problem statement after reading through the literature.  </w:t>
      </w:r>
    </w:p>
    <w:p w14:paraId="469630C3" w14:textId="77777777" w:rsidR="003F27D0" w:rsidRPr="00CF281C" w:rsidRDefault="003F27D0" w:rsidP="00836748">
      <w:pPr>
        <w:spacing w:line="360" w:lineRule="auto"/>
        <w:jc w:val="both"/>
        <w:rPr>
          <w:rFonts w:ascii="Arial" w:hAnsi="Arial" w:cs="Arial"/>
          <w:sz w:val="24"/>
          <w:szCs w:val="24"/>
        </w:rPr>
      </w:pPr>
    </w:p>
    <w:p w14:paraId="0AD97FAF" w14:textId="28F2430E" w:rsidR="009967B6" w:rsidRPr="0076651E" w:rsidRDefault="003F27D0" w:rsidP="009967B6">
      <w:pPr>
        <w:spacing w:line="360" w:lineRule="auto"/>
        <w:jc w:val="both"/>
        <w:rPr>
          <w:rFonts w:ascii="Arial" w:hAnsi="Arial" w:cs="Arial"/>
          <w:sz w:val="24"/>
        </w:rPr>
      </w:pPr>
      <w:r w:rsidRPr="00CF281C">
        <w:rPr>
          <w:rFonts w:ascii="Arial" w:hAnsi="Arial" w:cs="Arial"/>
          <w:sz w:val="24"/>
          <w:szCs w:val="24"/>
        </w:rPr>
        <w:t xml:space="preserve">While the </w:t>
      </w:r>
      <w:r w:rsidR="005A671D">
        <w:rPr>
          <w:rFonts w:ascii="Arial" w:hAnsi="Arial" w:cs="Arial"/>
          <w:sz w:val="24"/>
          <w:szCs w:val="24"/>
        </w:rPr>
        <w:t>initial problem statement</w:t>
      </w:r>
      <w:r w:rsidR="0076651E">
        <w:rPr>
          <w:rFonts w:ascii="Arial" w:hAnsi="Arial" w:cs="Arial"/>
          <w:sz w:val="24"/>
          <w:szCs w:val="24"/>
        </w:rPr>
        <w:t>s</w:t>
      </w:r>
      <w:r w:rsidR="005A671D">
        <w:rPr>
          <w:rFonts w:ascii="Arial" w:hAnsi="Arial" w:cs="Arial"/>
          <w:sz w:val="24"/>
          <w:szCs w:val="24"/>
        </w:rPr>
        <w:t xml:space="preserve"> of the </w:t>
      </w:r>
      <w:r w:rsidRPr="00CF281C">
        <w:rPr>
          <w:rFonts w:ascii="Arial" w:hAnsi="Arial" w:cs="Arial"/>
          <w:sz w:val="24"/>
          <w:szCs w:val="24"/>
        </w:rPr>
        <w:t>two groups in</w:t>
      </w:r>
      <w:r w:rsidR="005A671D">
        <w:rPr>
          <w:rFonts w:ascii="Arial" w:hAnsi="Arial" w:cs="Arial"/>
          <w:sz w:val="24"/>
          <w:szCs w:val="24"/>
        </w:rPr>
        <w:t xml:space="preserve"> 2016 were more precise</w:t>
      </w:r>
      <w:r w:rsidRPr="00CF281C">
        <w:rPr>
          <w:rFonts w:ascii="Arial" w:hAnsi="Arial" w:cs="Arial"/>
          <w:sz w:val="24"/>
          <w:szCs w:val="24"/>
        </w:rPr>
        <w:t xml:space="preserve">, all four groups managed to write well-substantiated problem statements in the </w:t>
      </w:r>
      <w:r w:rsidR="007518B3" w:rsidRPr="00CF281C">
        <w:rPr>
          <w:rFonts w:ascii="Arial" w:hAnsi="Arial" w:cs="Arial"/>
          <w:sz w:val="24"/>
          <w:szCs w:val="24"/>
        </w:rPr>
        <w:t>research</w:t>
      </w:r>
      <w:r w:rsidR="00694F5A">
        <w:rPr>
          <w:rFonts w:ascii="Arial" w:hAnsi="Arial" w:cs="Arial"/>
          <w:sz w:val="24"/>
          <w:szCs w:val="24"/>
        </w:rPr>
        <w:t xml:space="preserve"> report</w:t>
      </w:r>
      <w:r w:rsidR="007518B3" w:rsidRPr="00CF281C">
        <w:rPr>
          <w:rFonts w:ascii="Arial" w:hAnsi="Arial" w:cs="Arial"/>
          <w:sz w:val="24"/>
          <w:szCs w:val="24"/>
        </w:rPr>
        <w:t xml:space="preserve">. </w:t>
      </w:r>
      <w:r w:rsidR="007518B3" w:rsidRPr="00CF281C">
        <w:rPr>
          <w:rFonts w:ascii="Arial" w:hAnsi="Arial" w:cs="Arial"/>
          <w:sz w:val="24"/>
        </w:rPr>
        <w:t>All four groups met the criteria outlined in th</w:t>
      </w:r>
      <w:r w:rsidR="00694F5A">
        <w:rPr>
          <w:rFonts w:ascii="Arial" w:hAnsi="Arial" w:cs="Arial"/>
          <w:sz w:val="24"/>
        </w:rPr>
        <w:t xml:space="preserve">e </w:t>
      </w:r>
      <w:r w:rsidR="0076651E">
        <w:rPr>
          <w:rFonts w:ascii="Arial" w:hAnsi="Arial" w:cs="Arial"/>
          <w:sz w:val="24"/>
        </w:rPr>
        <w:t>rubric as they were able to: e</w:t>
      </w:r>
      <w:r w:rsidR="007518B3" w:rsidRPr="00CF281C">
        <w:rPr>
          <w:rFonts w:ascii="Arial" w:hAnsi="Arial" w:cs="Arial"/>
          <w:sz w:val="24"/>
        </w:rPr>
        <w:t xml:space="preserve">xplain the context of the research, provide evidence that research on the topic was lacking, and explain how this research would contribute to the ‘knowledge gap’. </w:t>
      </w:r>
      <w:r w:rsidRPr="00CF281C">
        <w:rPr>
          <w:rFonts w:ascii="Arial" w:hAnsi="Arial" w:cs="Arial"/>
          <w:sz w:val="24"/>
          <w:szCs w:val="24"/>
        </w:rPr>
        <w:t xml:space="preserve">The </w:t>
      </w:r>
      <w:r w:rsidR="0008170C">
        <w:rPr>
          <w:rFonts w:ascii="Arial" w:hAnsi="Arial" w:cs="Arial"/>
          <w:sz w:val="24"/>
          <w:szCs w:val="24"/>
        </w:rPr>
        <w:t xml:space="preserve">final problem statement may be of such a high quality because </w:t>
      </w:r>
      <w:r w:rsidR="009967B6" w:rsidRPr="00CF281C">
        <w:rPr>
          <w:rFonts w:ascii="Arial" w:hAnsi="Arial" w:cs="Arial"/>
          <w:sz w:val="24"/>
        </w:rPr>
        <w:t>each group submitted the substantiated problem statements three times: Firstly, as an assignment, secondly as part of the research proposal, and thirdly as part of the final research report.</w:t>
      </w:r>
      <w:r w:rsidR="009967B6" w:rsidRPr="009967B6">
        <w:rPr>
          <w:rFonts w:ascii="Arial" w:hAnsi="Arial" w:cs="Arial"/>
          <w:sz w:val="24"/>
        </w:rPr>
        <w:t xml:space="preserve"> </w:t>
      </w:r>
      <w:r w:rsidR="0076651E">
        <w:rPr>
          <w:rFonts w:ascii="Arial" w:hAnsi="Arial" w:cs="Arial"/>
          <w:sz w:val="24"/>
        </w:rPr>
        <w:t>S</w:t>
      </w:r>
      <w:r w:rsidR="009967B6" w:rsidRPr="00CF281C">
        <w:rPr>
          <w:rFonts w:ascii="Arial" w:hAnsi="Arial" w:cs="Arial"/>
          <w:sz w:val="24"/>
        </w:rPr>
        <w:t>ubmitting the s</w:t>
      </w:r>
      <w:r w:rsidR="0008170C">
        <w:rPr>
          <w:rFonts w:ascii="Arial" w:hAnsi="Arial" w:cs="Arial"/>
          <w:sz w:val="24"/>
        </w:rPr>
        <w:t>ame assignment multiple times</w:t>
      </w:r>
      <w:r w:rsidR="0076651E">
        <w:rPr>
          <w:rFonts w:ascii="Arial" w:hAnsi="Arial" w:cs="Arial"/>
          <w:sz w:val="24"/>
        </w:rPr>
        <w:t xml:space="preserve"> meant that the groups used their supervisor’s </w:t>
      </w:r>
      <w:r w:rsidR="009967B6" w:rsidRPr="00CF281C">
        <w:rPr>
          <w:rFonts w:ascii="Arial" w:hAnsi="Arial" w:cs="Arial"/>
          <w:sz w:val="24"/>
        </w:rPr>
        <w:t>feedback, which included a completed rubric showing where students had met and had not yet met the rubric’s criteria, to revise the problem statement further. The process of revision enabled students who were</w:t>
      </w:r>
      <w:r w:rsidR="009967B6">
        <w:rPr>
          <w:rFonts w:ascii="Arial" w:hAnsi="Arial" w:cs="Arial"/>
          <w:sz w:val="24"/>
        </w:rPr>
        <w:t xml:space="preserve"> initially</w:t>
      </w:r>
      <w:r w:rsidR="009967B6" w:rsidRPr="00CF281C">
        <w:rPr>
          <w:rFonts w:ascii="Arial" w:hAnsi="Arial" w:cs="Arial"/>
          <w:sz w:val="24"/>
        </w:rPr>
        <w:t xml:space="preserve"> unfamiliar with the process of knowledge production to write problem statements </w:t>
      </w:r>
      <w:r w:rsidR="0076651E">
        <w:rPr>
          <w:rFonts w:ascii="Arial" w:hAnsi="Arial" w:cs="Arial"/>
          <w:sz w:val="24"/>
        </w:rPr>
        <w:t>in the research that</w:t>
      </w:r>
      <w:r w:rsidR="009967B6">
        <w:rPr>
          <w:rFonts w:ascii="Arial" w:hAnsi="Arial" w:cs="Arial"/>
          <w:sz w:val="24"/>
        </w:rPr>
        <w:t xml:space="preserve"> situated the research</w:t>
      </w:r>
      <w:r w:rsidR="009967B6" w:rsidRPr="00CF281C">
        <w:rPr>
          <w:rFonts w:ascii="Arial" w:hAnsi="Arial" w:cs="Arial"/>
          <w:sz w:val="24"/>
        </w:rPr>
        <w:t xml:space="preserve"> problem within the body of knowledge. The module was therefore able to acculturate students into the ways of knowing which should be displayed by knowledge producers. </w:t>
      </w:r>
      <w:r w:rsidR="009967B6" w:rsidRPr="0038377F">
        <w:rPr>
          <w:rFonts w:ascii="Arial" w:hAnsi="Arial" w:cs="Arial"/>
          <w:sz w:val="24"/>
        </w:rPr>
        <w:t>This finding</w:t>
      </w:r>
      <w:r w:rsidR="0008170C">
        <w:rPr>
          <w:rFonts w:ascii="Arial" w:hAnsi="Arial" w:cs="Arial"/>
          <w:sz w:val="24"/>
        </w:rPr>
        <w:t xml:space="preserve"> supports </w:t>
      </w:r>
      <w:r w:rsidR="009967B6" w:rsidRPr="0038377F">
        <w:rPr>
          <w:rFonts w:ascii="Arial" w:hAnsi="Arial" w:cs="Arial"/>
          <w:sz w:val="24"/>
        </w:rPr>
        <w:t xml:space="preserve">previous research </w:t>
      </w:r>
      <w:r w:rsidR="0008170C">
        <w:rPr>
          <w:rFonts w:ascii="Arial" w:hAnsi="Arial" w:cs="Arial"/>
          <w:sz w:val="24"/>
        </w:rPr>
        <w:t>which</w:t>
      </w:r>
      <w:r w:rsidR="0076651E">
        <w:rPr>
          <w:rFonts w:ascii="Arial" w:hAnsi="Arial" w:cs="Arial"/>
          <w:sz w:val="24"/>
        </w:rPr>
        <w:t xml:space="preserve"> has</w:t>
      </w:r>
      <w:r w:rsidR="0008170C">
        <w:rPr>
          <w:rFonts w:ascii="Arial" w:hAnsi="Arial" w:cs="Arial"/>
          <w:sz w:val="24"/>
        </w:rPr>
        <w:t xml:space="preserve"> found that </w:t>
      </w:r>
      <w:r w:rsidR="009967B6" w:rsidRPr="0038377F">
        <w:rPr>
          <w:rFonts w:ascii="Arial" w:hAnsi="Arial" w:cs="Arial"/>
          <w:sz w:val="24"/>
        </w:rPr>
        <w:t xml:space="preserve">scaffolded support helps students to improve their academic </w:t>
      </w:r>
      <w:r w:rsidR="003C7910">
        <w:rPr>
          <w:rFonts w:ascii="Arial" w:hAnsi="Arial" w:cs="Arial"/>
          <w:sz w:val="24"/>
        </w:rPr>
        <w:t xml:space="preserve">reading and writing (Parkinson </w:t>
      </w:r>
      <w:r w:rsidR="003C7910" w:rsidRPr="003C7910">
        <w:rPr>
          <w:rFonts w:ascii="Arial" w:hAnsi="Arial" w:cs="Arial"/>
          <w:i/>
          <w:sz w:val="24"/>
        </w:rPr>
        <w:t>et al</w:t>
      </w:r>
      <w:r w:rsidR="003C7910">
        <w:rPr>
          <w:rFonts w:ascii="Arial" w:hAnsi="Arial" w:cs="Arial"/>
          <w:sz w:val="24"/>
        </w:rPr>
        <w:t>.</w:t>
      </w:r>
      <w:r w:rsidR="009967B6" w:rsidRPr="0038377F">
        <w:rPr>
          <w:rFonts w:ascii="Arial" w:hAnsi="Arial" w:cs="Arial"/>
          <w:sz w:val="24"/>
        </w:rPr>
        <w:t xml:space="preserve"> 2007).</w:t>
      </w:r>
      <w:r w:rsidR="00F401A6">
        <w:rPr>
          <w:rFonts w:ascii="Arial" w:hAnsi="Arial" w:cs="Arial"/>
          <w:sz w:val="24"/>
        </w:rPr>
        <w:t xml:space="preserve"> </w:t>
      </w:r>
    </w:p>
    <w:p w14:paraId="593D287A" w14:textId="77777777" w:rsidR="0076651E" w:rsidRDefault="0076651E" w:rsidP="00B94D35">
      <w:pPr>
        <w:spacing w:line="360" w:lineRule="auto"/>
        <w:jc w:val="both"/>
        <w:rPr>
          <w:rFonts w:ascii="Arial" w:hAnsi="Arial" w:cs="Arial"/>
          <w:sz w:val="24"/>
        </w:rPr>
      </w:pPr>
    </w:p>
    <w:p w14:paraId="0871FE9D" w14:textId="0B18D524" w:rsidR="00B83DC1" w:rsidRPr="00B83DC1" w:rsidRDefault="00FE5D17" w:rsidP="00B83DC1">
      <w:pPr>
        <w:spacing w:line="360" w:lineRule="auto"/>
        <w:jc w:val="both"/>
        <w:rPr>
          <w:rFonts w:ascii="Arial" w:hAnsi="Arial" w:cs="Arial"/>
          <w:sz w:val="24"/>
        </w:rPr>
      </w:pPr>
      <w:r w:rsidRPr="00CF281C">
        <w:rPr>
          <w:rFonts w:ascii="Arial" w:hAnsi="Arial" w:cs="Arial"/>
          <w:sz w:val="24"/>
        </w:rPr>
        <w:lastRenderedPageBreak/>
        <w:t xml:space="preserve">While the groups’ problem statements were well written overall, one aspect which two of the groups could have improved upon was the formulation of the research objectives. </w:t>
      </w:r>
      <w:r w:rsidR="007D218B" w:rsidRPr="00CF281C">
        <w:rPr>
          <w:rFonts w:ascii="Arial" w:hAnsi="Arial" w:cs="Arial"/>
          <w:sz w:val="24"/>
        </w:rPr>
        <w:t xml:space="preserve">Both </w:t>
      </w:r>
      <w:r w:rsidR="00465846">
        <w:rPr>
          <w:rFonts w:ascii="Arial" w:hAnsi="Arial" w:cs="Arial"/>
          <w:sz w:val="24"/>
        </w:rPr>
        <w:t>Group C and D mentioned that an</w:t>
      </w:r>
      <w:r w:rsidR="007D218B" w:rsidRPr="00CF281C">
        <w:rPr>
          <w:rFonts w:ascii="Arial" w:hAnsi="Arial" w:cs="Arial"/>
          <w:sz w:val="24"/>
        </w:rPr>
        <w:t xml:space="preserve"> objective of the</w:t>
      </w:r>
      <w:r w:rsidR="00465846">
        <w:rPr>
          <w:rFonts w:ascii="Arial" w:hAnsi="Arial" w:cs="Arial"/>
          <w:sz w:val="24"/>
        </w:rPr>
        <w:t>ir</w:t>
      </w:r>
      <w:r w:rsidR="007D218B" w:rsidRPr="00CF281C">
        <w:rPr>
          <w:rFonts w:ascii="Arial" w:hAnsi="Arial" w:cs="Arial"/>
          <w:sz w:val="24"/>
        </w:rPr>
        <w:t xml:space="preserve"> research w</w:t>
      </w:r>
      <w:r w:rsidR="00B94D35" w:rsidRPr="00CF281C">
        <w:rPr>
          <w:rFonts w:ascii="Arial" w:hAnsi="Arial" w:cs="Arial"/>
          <w:sz w:val="24"/>
        </w:rPr>
        <w:t>as to distribute questionnaires, and one of Group C’s objectives was to c</w:t>
      </w:r>
      <w:r w:rsidR="0076651E">
        <w:rPr>
          <w:rFonts w:ascii="Arial" w:hAnsi="Arial" w:cs="Arial"/>
          <w:sz w:val="24"/>
        </w:rPr>
        <w:t xml:space="preserve">onduct a literature </w:t>
      </w:r>
      <w:r w:rsidR="0076651E" w:rsidRPr="00B83DC1">
        <w:rPr>
          <w:rFonts w:ascii="Arial" w:hAnsi="Arial" w:cs="Arial"/>
          <w:sz w:val="24"/>
        </w:rPr>
        <w:t xml:space="preserve">review. Both </w:t>
      </w:r>
      <w:r w:rsidR="00B94D35" w:rsidRPr="00B83DC1">
        <w:rPr>
          <w:rFonts w:ascii="Arial" w:hAnsi="Arial" w:cs="Arial"/>
          <w:sz w:val="24"/>
        </w:rPr>
        <w:t>groups failed to understand</w:t>
      </w:r>
      <w:r w:rsidR="00DD2A05" w:rsidRPr="00B83DC1">
        <w:rPr>
          <w:rFonts w:ascii="Arial" w:hAnsi="Arial" w:cs="Arial"/>
          <w:sz w:val="24"/>
        </w:rPr>
        <w:t xml:space="preserve"> that</w:t>
      </w:r>
      <w:r w:rsidR="00B94D35" w:rsidRPr="00B83DC1">
        <w:rPr>
          <w:rFonts w:ascii="Arial" w:hAnsi="Arial" w:cs="Arial"/>
          <w:sz w:val="24"/>
        </w:rPr>
        <w:t xml:space="preserve"> </w:t>
      </w:r>
      <w:r w:rsidR="00DD2A05" w:rsidRPr="00B83DC1">
        <w:rPr>
          <w:rFonts w:ascii="Arial" w:hAnsi="Arial" w:cs="Arial"/>
          <w:sz w:val="24"/>
        </w:rPr>
        <w:t xml:space="preserve">while distributing a </w:t>
      </w:r>
      <w:r w:rsidR="00B94D35" w:rsidRPr="00B83DC1">
        <w:rPr>
          <w:rFonts w:ascii="Arial" w:hAnsi="Arial" w:cs="Arial"/>
          <w:sz w:val="24"/>
        </w:rPr>
        <w:t>questionnaire and</w:t>
      </w:r>
      <w:r w:rsidR="00DD2A05" w:rsidRPr="00B83DC1">
        <w:rPr>
          <w:rFonts w:ascii="Arial" w:hAnsi="Arial" w:cs="Arial"/>
          <w:sz w:val="24"/>
        </w:rPr>
        <w:t xml:space="preserve"> completing a</w:t>
      </w:r>
      <w:r w:rsidR="00B94D35" w:rsidRPr="00B83DC1">
        <w:rPr>
          <w:rFonts w:ascii="Arial" w:hAnsi="Arial" w:cs="Arial"/>
          <w:sz w:val="24"/>
        </w:rPr>
        <w:t xml:space="preserve"> literature review</w:t>
      </w:r>
      <w:r w:rsidR="00991D9E" w:rsidRPr="00B83DC1">
        <w:rPr>
          <w:rFonts w:ascii="Arial" w:hAnsi="Arial" w:cs="Arial"/>
          <w:sz w:val="24"/>
        </w:rPr>
        <w:t xml:space="preserve"> </w:t>
      </w:r>
      <w:r w:rsidR="0008170C" w:rsidRPr="00B83DC1">
        <w:rPr>
          <w:rFonts w:ascii="Arial" w:hAnsi="Arial" w:cs="Arial"/>
          <w:sz w:val="24"/>
        </w:rPr>
        <w:t xml:space="preserve">do </w:t>
      </w:r>
      <w:r w:rsidR="00DD2A05" w:rsidRPr="00B83DC1">
        <w:rPr>
          <w:rFonts w:ascii="Arial" w:hAnsi="Arial" w:cs="Arial"/>
          <w:sz w:val="24"/>
        </w:rPr>
        <w:t xml:space="preserve">contribute to the study’s objectives, they are not stand-alone objectives </w:t>
      </w:r>
      <w:r w:rsidR="00B83DC1" w:rsidRPr="00B83DC1">
        <w:rPr>
          <w:rFonts w:ascii="Arial" w:hAnsi="Arial" w:cs="Arial"/>
          <w:sz w:val="24"/>
        </w:rPr>
        <w:t xml:space="preserve">that should be </w:t>
      </w:r>
      <w:r w:rsidR="00DD2A05" w:rsidRPr="00B83DC1">
        <w:rPr>
          <w:rFonts w:ascii="Arial" w:hAnsi="Arial" w:cs="Arial"/>
          <w:sz w:val="24"/>
        </w:rPr>
        <w:t>mentioned at the start of the research report.</w:t>
      </w:r>
      <w:r w:rsidR="00B83DC1" w:rsidRPr="00B83DC1">
        <w:rPr>
          <w:rFonts w:ascii="Arial" w:hAnsi="Arial" w:cs="Arial"/>
          <w:sz w:val="24"/>
        </w:rPr>
        <w:t xml:space="preserve"> </w:t>
      </w:r>
      <w:r w:rsidR="00DD2A05" w:rsidRPr="00B83DC1">
        <w:rPr>
          <w:rFonts w:ascii="Arial" w:hAnsi="Arial" w:cs="Arial"/>
          <w:sz w:val="24"/>
        </w:rPr>
        <w:t xml:space="preserve"> </w:t>
      </w:r>
      <w:r w:rsidR="00B83DC1" w:rsidRPr="00B83DC1">
        <w:rPr>
          <w:rFonts w:ascii="Arial" w:hAnsi="Arial" w:cs="Arial"/>
          <w:sz w:val="24"/>
        </w:rPr>
        <w:t>In future, more clarification on how aspects of the study such as, questionnaire distribution and writing the literature review differ from the objectives of the research should be provided.</w:t>
      </w:r>
    </w:p>
    <w:p w14:paraId="46662536" w14:textId="5E0FBF1A" w:rsidR="00957EBF" w:rsidRPr="00CF281C" w:rsidRDefault="00957EBF" w:rsidP="00B94D35">
      <w:pPr>
        <w:spacing w:line="360" w:lineRule="auto"/>
        <w:jc w:val="both"/>
        <w:rPr>
          <w:rFonts w:ascii="Arial" w:hAnsi="Arial" w:cs="Arial"/>
          <w:sz w:val="24"/>
        </w:rPr>
      </w:pPr>
    </w:p>
    <w:p w14:paraId="57AE527F" w14:textId="4E585666" w:rsidR="00957EBF" w:rsidRPr="00CF281C" w:rsidRDefault="00957EBF" w:rsidP="00B94D35">
      <w:pPr>
        <w:spacing w:line="360" w:lineRule="auto"/>
        <w:jc w:val="both"/>
        <w:rPr>
          <w:rFonts w:ascii="Arial" w:hAnsi="Arial" w:cs="Arial"/>
          <w:b/>
          <w:sz w:val="24"/>
        </w:rPr>
      </w:pPr>
      <w:r w:rsidRPr="00CF281C">
        <w:rPr>
          <w:rFonts w:ascii="Arial" w:hAnsi="Arial" w:cs="Arial"/>
          <w:b/>
          <w:sz w:val="24"/>
        </w:rPr>
        <w:t xml:space="preserve">Locating the study in a context </w:t>
      </w:r>
    </w:p>
    <w:p w14:paraId="559FAFB9" w14:textId="77777777" w:rsidR="00FA61F7" w:rsidRPr="00CF281C" w:rsidRDefault="00FA61F7" w:rsidP="00B94D35">
      <w:pPr>
        <w:spacing w:line="360" w:lineRule="auto"/>
        <w:jc w:val="both"/>
        <w:rPr>
          <w:rFonts w:ascii="Arial" w:hAnsi="Arial" w:cs="Arial"/>
          <w:sz w:val="24"/>
        </w:rPr>
      </w:pPr>
    </w:p>
    <w:p w14:paraId="6A252106" w14:textId="05CC3915" w:rsidR="000E5540" w:rsidRDefault="00D3034B" w:rsidP="00A55746">
      <w:pPr>
        <w:spacing w:line="360" w:lineRule="auto"/>
        <w:jc w:val="both"/>
        <w:rPr>
          <w:rFonts w:ascii="Arial" w:hAnsi="Arial" w:cs="Arial"/>
          <w:sz w:val="24"/>
        </w:rPr>
      </w:pPr>
      <w:r w:rsidRPr="00CF281C">
        <w:rPr>
          <w:rFonts w:ascii="Arial" w:hAnsi="Arial" w:cs="Arial"/>
          <w:sz w:val="24"/>
        </w:rPr>
        <w:t xml:space="preserve">Postgraduate students </w:t>
      </w:r>
      <w:r w:rsidR="008450B0" w:rsidRPr="00CF281C">
        <w:rPr>
          <w:rFonts w:ascii="Arial" w:hAnsi="Arial" w:cs="Arial"/>
          <w:sz w:val="24"/>
        </w:rPr>
        <w:t>must choose how to explain their</w:t>
      </w:r>
      <w:r w:rsidRPr="00CF281C">
        <w:rPr>
          <w:rFonts w:ascii="Arial" w:hAnsi="Arial" w:cs="Arial"/>
          <w:sz w:val="24"/>
        </w:rPr>
        <w:t xml:space="preserve"> study in relation to </w:t>
      </w:r>
      <w:r w:rsidR="0008170C">
        <w:rPr>
          <w:rFonts w:ascii="Arial" w:hAnsi="Arial" w:cs="Arial"/>
          <w:sz w:val="24"/>
        </w:rPr>
        <w:t xml:space="preserve">existing </w:t>
      </w:r>
      <w:r w:rsidRPr="00CF281C">
        <w:rPr>
          <w:rFonts w:ascii="Arial" w:hAnsi="Arial" w:cs="Arial"/>
          <w:sz w:val="24"/>
        </w:rPr>
        <w:t>concepts and theories</w:t>
      </w:r>
      <w:r w:rsidR="00122F6A">
        <w:rPr>
          <w:rFonts w:ascii="Arial" w:hAnsi="Arial" w:cs="Arial"/>
          <w:sz w:val="24"/>
        </w:rPr>
        <w:t xml:space="preserve"> </w:t>
      </w:r>
      <w:r w:rsidR="003C7910">
        <w:rPr>
          <w:rFonts w:ascii="Arial" w:hAnsi="Arial" w:cs="Arial"/>
          <w:sz w:val="24"/>
        </w:rPr>
        <w:t>(Davidson &amp;</w:t>
      </w:r>
      <w:r w:rsidR="00122F6A" w:rsidRPr="0080108F">
        <w:rPr>
          <w:rFonts w:ascii="Arial" w:hAnsi="Arial" w:cs="Arial"/>
          <w:sz w:val="24"/>
        </w:rPr>
        <w:t xml:space="preserve"> Crateau, 1998)</w:t>
      </w:r>
      <w:r w:rsidRPr="0080108F">
        <w:rPr>
          <w:rFonts w:ascii="Arial" w:hAnsi="Arial" w:cs="Arial"/>
          <w:sz w:val="24"/>
        </w:rPr>
        <w:t>.</w:t>
      </w:r>
      <w:r w:rsidRPr="00CF281C">
        <w:rPr>
          <w:rFonts w:ascii="Arial" w:hAnsi="Arial" w:cs="Arial"/>
          <w:sz w:val="24"/>
        </w:rPr>
        <w:t xml:space="preserve"> </w:t>
      </w:r>
      <w:r w:rsidR="000E5540">
        <w:rPr>
          <w:rFonts w:ascii="Arial" w:hAnsi="Arial" w:cs="Arial"/>
          <w:sz w:val="24"/>
        </w:rPr>
        <w:t>As per the marking rubric</w:t>
      </w:r>
      <w:r w:rsidR="00B83DC1">
        <w:rPr>
          <w:rFonts w:ascii="Arial" w:hAnsi="Arial" w:cs="Arial"/>
          <w:sz w:val="24"/>
        </w:rPr>
        <w:t>,</w:t>
      </w:r>
      <w:r w:rsidR="000E5540">
        <w:rPr>
          <w:rFonts w:ascii="Arial" w:hAnsi="Arial" w:cs="Arial"/>
          <w:sz w:val="24"/>
        </w:rPr>
        <w:t xml:space="preserve"> students were asked to write literature review assignments that discussed the key theory underpinning their concepts. However, e</w:t>
      </w:r>
      <w:r w:rsidR="0008170C">
        <w:rPr>
          <w:rFonts w:ascii="Arial" w:hAnsi="Arial" w:cs="Arial"/>
          <w:sz w:val="24"/>
        </w:rPr>
        <w:t>ach of the four</w:t>
      </w:r>
      <w:r w:rsidR="0008170C" w:rsidRPr="00CF281C">
        <w:rPr>
          <w:rFonts w:ascii="Arial" w:hAnsi="Arial" w:cs="Arial"/>
          <w:sz w:val="24"/>
        </w:rPr>
        <w:t xml:space="preserve"> groups’ initial literature review assignment</w:t>
      </w:r>
      <w:r w:rsidR="0008170C">
        <w:rPr>
          <w:rFonts w:ascii="Arial" w:hAnsi="Arial" w:cs="Arial"/>
          <w:sz w:val="24"/>
        </w:rPr>
        <w:t>s</w:t>
      </w:r>
      <w:r w:rsidR="0008170C" w:rsidRPr="00CF281C">
        <w:rPr>
          <w:rFonts w:ascii="Arial" w:hAnsi="Arial" w:cs="Arial"/>
          <w:sz w:val="24"/>
        </w:rPr>
        <w:t xml:space="preserve"> explained prior theories and concepts in a superficial way. For instance, Group B’s use of bullet points to explain key concepts</w:t>
      </w:r>
      <w:r w:rsidR="00B83DC1">
        <w:rPr>
          <w:rFonts w:ascii="Arial" w:hAnsi="Arial" w:cs="Arial"/>
          <w:sz w:val="24"/>
        </w:rPr>
        <w:t xml:space="preserve"> </w:t>
      </w:r>
      <w:r w:rsidR="0008170C" w:rsidRPr="00CF281C">
        <w:rPr>
          <w:rFonts w:ascii="Arial" w:hAnsi="Arial" w:cs="Arial"/>
          <w:sz w:val="24"/>
        </w:rPr>
        <w:t>meant that the literature review resembled a list instead of a discussion. In addition, Group A, B, and C’s use of numerous and/or repetitive sub-headings made the literature review structure unclear.</w:t>
      </w:r>
      <w:r w:rsidR="0008170C">
        <w:rPr>
          <w:rFonts w:ascii="Arial" w:hAnsi="Arial" w:cs="Arial"/>
          <w:sz w:val="24"/>
        </w:rPr>
        <w:t xml:space="preserve"> The unclear </w:t>
      </w:r>
      <w:r w:rsidR="00B83DC1">
        <w:rPr>
          <w:rFonts w:ascii="Arial" w:hAnsi="Arial" w:cs="Arial"/>
          <w:sz w:val="24"/>
        </w:rPr>
        <w:t xml:space="preserve">literature review </w:t>
      </w:r>
      <w:r w:rsidR="0008170C">
        <w:rPr>
          <w:rFonts w:ascii="Arial" w:hAnsi="Arial" w:cs="Arial"/>
          <w:sz w:val="24"/>
        </w:rPr>
        <w:t xml:space="preserve">structure impeded </w:t>
      </w:r>
      <w:r w:rsidR="00B83DC1">
        <w:rPr>
          <w:rFonts w:ascii="Arial" w:hAnsi="Arial" w:cs="Arial"/>
          <w:sz w:val="24"/>
        </w:rPr>
        <w:t>th</w:t>
      </w:r>
      <w:r w:rsidR="0008170C">
        <w:rPr>
          <w:rFonts w:ascii="Arial" w:hAnsi="Arial" w:cs="Arial"/>
          <w:sz w:val="24"/>
        </w:rPr>
        <w:t>e reader</w:t>
      </w:r>
      <w:r w:rsidR="00B83DC1">
        <w:rPr>
          <w:rFonts w:ascii="Arial" w:hAnsi="Arial" w:cs="Arial"/>
          <w:sz w:val="24"/>
        </w:rPr>
        <w:t>’s ability to understand</w:t>
      </w:r>
      <w:r w:rsidR="0008170C">
        <w:rPr>
          <w:rFonts w:ascii="Arial" w:hAnsi="Arial" w:cs="Arial"/>
          <w:sz w:val="24"/>
        </w:rPr>
        <w:t xml:space="preserve"> how the chosen</w:t>
      </w:r>
      <w:r w:rsidR="0008170C" w:rsidRPr="0080108F">
        <w:rPr>
          <w:rFonts w:ascii="Arial" w:hAnsi="Arial" w:cs="Arial"/>
          <w:sz w:val="24"/>
        </w:rPr>
        <w:t xml:space="preserve"> theories and concepts</w:t>
      </w:r>
      <w:r w:rsidR="0008170C">
        <w:rPr>
          <w:rFonts w:ascii="Arial" w:hAnsi="Arial" w:cs="Arial"/>
          <w:sz w:val="24"/>
        </w:rPr>
        <w:t xml:space="preserve"> related to the present study. </w:t>
      </w:r>
    </w:p>
    <w:p w14:paraId="5C9C919F" w14:textId="77777777" w:rsidR="002707FF" w:rsidRPr="00CF281C" w:rsidRDefault="002707FF" w:rsidP="00A55746">
      <w:pPr>
        <w:spacing w:line="360" w:lineRule="auto"/>
        <w:jc w:val="both"/>
        <w:rPr>
          <w:rFonts w:ascii="Arial" w:hAnsi="Arial" w:cs="Arial"/>
          <w:sz w:val="24"/>
        </w:rPr>
      </w:pPr>
    </w:p>
    <w:p w14:paraId="7D8B5C3F" w14:textId="77777777" w:rsidR="00E46073" w:rsidRPr="00CF281C" w:rsidRDefault="002707FF" w:rsidP="002707FF">
      <w:pPr>
        <w:spacing w:line="360" w:lineRule="auto"/>
        <w:jc w:val="both"/>
        <w:rPr>
          <w:rFonts w:ascii="Arial" w:hAnsi="Arial" w:cs="Arial"/>
          <w:sz w:val="24"/>
        </w:rPr>
      </w:pPr>
      <w:r w:rsidRPr="00CF281C">
        <w:rPr>
          <w:rFonts w:ascii="Arial" w:hAnsi="Arial" w:cs="Arial"/>
          <w:sz w:val="24"/>
        </w:rPr>
        <w:t xml:space="preserve">All groups substantially revised the literature review assignment before submission of the final research report. </w:t>
      </w:r>
      <w:r w:rsidR="00E46073" w:rsidRPr="00CF281C">
        <w:rPr>
          <w:rFonts w:ascii="Arial" w:hAnsi="Arial" w:cs="Arial"/>
          <w:sz w:val="24"/>
        </w:rPr>
        <w:t>The groups revised the assignment in four main ways:</w:t>
      </w:r>
    </w:p>
    <w:p w14:paraId="665ED4C5" w14:textId="77777777"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Removing</w:t>
      </w:r>
      <w:r w:rsidR="002707FF" w:rsidRPr="00CF281C">
        <w:rPr>
          <w:rFonts w:ascii="Arial" w:hAnsi="Arial" w:cs="Arial"/>
          <w:sz w:val="24"/>
        </w:rPr>
        <w:t xml:space="preserve"> theories and concepts which we</w:t>
      </w:r>
      <w:r w:rsidRPr="00CF281C">
        <w:rPr>
          <w:rFonts w:ascii="Arial" w:hAnsi="Arial" w:cs="Arial"/>
          <w:sz w:val="24"/>
        </w:rPr>
        <w:t xml:space="preserve">re not relevant to the study, </w:t>
      </w:r>
    </w:p>
    <w:p w14:paraId="5F157B62" w14:textId="416809A4"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Providing defini</w:t>
      </w:r>
      <w:r w:rsidR="00B83DC1">
        <w:rPr>
          <w:rFonts w:ascii="Arial" w:hAnsi="Arial" w:cs="Arial"/>
          <w:sz w:val="24"/>
        </w:rPr>
        <w:t>tions or clearer definitions of</w:t>
      </w:r>
      <w:r w:rsidRPr="00CF281C">
        <w:rPr>
          <w:rFonts w:ascii="Arial" w:hAnsi="Arial" w:cs="Arial"/>
          <w:sz w:val="24"/>
        </w:rPr>
        <w:t xml:space="preserve"> key concepts, </w:t>
      </w:r>
    </w:p>
    <w:p w14:paraId="562B3511" w14:textId="77777777"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Revising the sequence of idea</w:t>
      </w:r>
      <w:r w:rsidR="00991D9E">
        <w:rPr>
          <w:rFonts w:ascii="Arial" w:hAnsi="Arial" w:cs="Arial"/>
          <w:sz w:val="24"/>
        </w:rPr>
        <w:t>s-so that general information was</w:t>
      </w:r>
      <w:r w:rsidRPr="00CF281C">
        <w:rPr>
          <w:rFonts w:ascii="Arial" w:hAnsi="Arial" w:cs="Arial"/>
          <w:sz w:val="24"/>
        </w:rPr>
        <w:t xml:space="preserve"> presented before specific information, and </w:t>
      </w:r>
    </w:p>
    <w:p w14:paraId="529FBE8B" w14:textId="77777777" w:rsidR="00BE21AB" w:rsidRDefault="00E46073" w:rsidP="00A55746">
      <w:pPr>
        <w:pStyle w:val="ListParagraph"/>
        <w:numPr>
          <w:ilvl w:val="0"/>
          <w:numId w:val="8"/>
        </w:numPr>
        <w:spacing w:line="360" w:lineRule="auto"/>
        <w:jc w:val="both"/>
        <w:rPr>
          <w:rFonts w:ascii="Arial" w:hAnsi="Arial" w:cs="Arial"/>
          <w:sz w:val="24"/>
        </w:rPr>
      </w:pPr>
      <w:r w:rsidRPr="00CF281C">
        <w:rPr>
          <w:rFonts w:ascii="Arial" w:hAnsi="Arial" w:cs="Arial"/>
          <w:sz w:val="24"/>
        </w:rPr>
        <w:t>Renaming</w:t>
      </w:r>
      <w:r w:rsidR="002707FF" w:rsidRPr="00CF281C">
        <w:rPr>
          <w:rFonts w:ascii="Arial" w:hAnsi="Arial" w:cs="Arial"/>
          <w:sz w:val="24"/>
        </w:rPr>
        <w:t xml:space="preserve"> unclear headings. </w:t>
      </w:r>
    </w:p>
    <w:p w14:paraId="555DAD84" w14:textId="77777777" w:rsidR="00750B16" w:rsidRPr="00750B16" w:rsidRDefault="00750B16" w:rsidP="00750B16">
      <w:pPr>
        <w:pStyle w:val="ListParagraph"/>
        <w:spacing w:line="360" w:lineRule="auto"/>
        <w:jc w:val="both"/>
        <w:rPr>
          <w:rFonts w:ascii="Arial" w:hAnsi="Arial" w:cs="Arial"/>
          <w:sz w:val="24"/>
        </w:rPr>
      </w:pPr>
    </w:p>
    <w:p w14:paraId="05D684B0" w14:textId="21F178CB" w:rsidR="00D3034B" w:rsidRPr="00CF281C" w:rsidRDefault="00BB2879" w:rsidP="00A55746">
      <w:pPr>
        <w:spacing w:line="360" w:lineRule="auto"/>
        <w:jc w:val="both"/>
        <w:rPr>
          <w:rFonts w:ascii="Arial" w:hAnsi="Arial" w:cs="Arial"/>
          <w:sz w:val="24"/>
        </w:rPr>
      </w:pPr>
      <w:r>
        <w:rPr>
          <w:rFonts w:ascii="Arial" w:hAnsi="Arial" w:cs="Arial"/>
          <w:sz w:val="24"/>
        </w:rPr>
        <w:lastRenderedPageBreak/>
        <w:t>The</w:t>
      </w:r>
      <w:r w:rsidR="005C7346" w:rsidRPr="00CF281C">
        <w:rPr>
          <w:rFonts w:ascii="Arial" w:hAnsi="Arial" w:cs="Arial"/>
          <w:sz w:val="24"/>
        </w:rPr>
        <w:t xml:space="preserve"> initial literature review </w:t>
      </w:r>
      <w:r>
        <w:rPr>
          <w:rFonts w:ascii="Arial" w:hAnsi="Arial" w:cs="Arial"/>
          <w:sz w:val="24"/>
        </w:rPr>
        <w:t xml:space="preserve">indicated that the groups were </w:t>
      </w:r>
      <w:r w:rsidR="005C7346" w:rsidRPr="00CF281C">
        <w:rPr>
          <w:rFonts w:ascii="Arial" w:hAnsi="Arial" w:cs="Arial"/>
          <w:sz w:val="24"/>
        </w:rPr>
        <w:t>unfamiliar with the literature on the topic</w:t>
      </w:r>
      <w:r w:rsidR="00B83DC1">
        <w:rPr>
          <w:rFonts w:ascii="Arial" w:hAnsi="Arial" w:cs="Arial"/>
          <w:sz w:val="24"/>
        </w:rPr>
        <w:t>,</w:t>
      </w:r>
      <w:r w:rsidR="005C7346" w:rsidRPr="00CF281C">
        <w:rPr>
          <w:rFonts w:ascii="Arial" w:hAnsi="Arial" w:cs="Arial"/>
          <w:sz w:val="24"/>
        </w:rPr>
        <w:t xml:space="preserve"> and had limited</w:t>
      </w:r>
      <w:r w:rsidR="00B83DC1">
        <w:rPr>
          <w:rFonts w:ascii="Arial" w:hAnsi="Arial" w:cs="Arial"/>
          <w:sz w:val="24"/>
        </w:rPr>
        <w:t xml:space="preserve"> knowledge of how to write</w:t>
      </w:r>
      <w:r w:rsidR="005C7346" w:rsidRPr="00CF281C">
        <w:rPr>
          <w:rFonts w:ascii="Arial" w:hAnsi="Arial" w:cs="Arial"/>
          <w:sz w:val="24"/>
        </w:rPr>
        <w:t xml:space="preserve"> literature reviews. However, the final </w:t>
      </w:r>
      <w:r w:rsidR="002707FF" w:rsidRPr="00CF281C">
        <w:rPr>
          <w:rFonts w:ascii="Arial" w:hAnsi="Arial" w:cs="Arial"/>
          <w:sz w:val="24"/>
        </w:rPr>
        <w:t xml:space="preserve">Literature Review Chapter of all four </w:t>
      </w:r>
      <w:r>
        <w:rPr>
          <w:rFonts w:ascii="Arial" w:hAnsi="Arial" w:cs="Arial"/>
          <w:sz w:val="24"/>
        </w:rPr>
        <w:t>of the groups better integrated</w:t>
      </w:r>
      <w:r w:rsidR="00BE21AB" w:rsidRPr="00CF281C">
        <w:rPr>
          <w:rFonts w:ascii="Arial" w:hAnsi="Arial" w:cs="Arial"/>
          <w:sz w:val="24"/>
        </w:rPr>
        <w:t xml:space="preserve"> the ideas from multiple sources to introduce the reader to the</w:t>
      </w:r>
      <w:r w:rsidR="005C7346" w:rsidRPr="00CF281C">
        <w:rPr>
          <w:rFonts w:ascii="Arial" w:hAnsi="Arial" w:cs="Arial"/>
          <w:sz w:val="24"/>
        </w:rPr>
        <w:t xml:space="preserve"> </w:t>
      </w:r>
      <w:r w:rsidR="00BE21AB" w:rsidRPr="00CF281C">
        <w:rPr>
          <w:rFonts w:ascii="Arial" w:hAnsi="Arial" w:cs="Arial"/>
          <w:sz w:val="24"/>
        </w:rPr>
        <w:t xml:space="preserve">current debates and controversies in the discipline </w:t>
      </w:r>
      <w:r w:rsidR="003C7910">
        <w:rPr>
          <w:rFonts w:ascii="Arial" w:hAnsi="Arial" w:cs="Arial"/>
          <w:sz w:val="24"/>
          <w:szCs w:val="24"/>
        </w:rPr>
        <w:t>(Davidson &amp;</w:t>
      </w:r>
      <w:r w:rsidR="00D2685F" w:rsidRPr="00CF281C">
        <w:rPr>
          <w:rFonts w:ascii="Arial" w:hAnsi="Arial" w:cs="Arial"/>
          <w:sz w:val="24"/>
          <w:szCs w:val="24"/>
        </w:rPr>
        <w:t xml:space="preserve"> Crateau, 1998</w:t>
      </w:r>
      <w:r w:rsidR="00BE21AB" w:rsidRPr="00CF281C">
        <w:rPr>
          <w:rFonts w:ascii="Arial" w:hAnsi="Arial" w:cs="Arial"/>
          <w:sz w:val="24"/>
          <w:szCs w:val="24"/>
        </w:rPr>
        <w:t>).</w:t>
      </w:r>
      <w:r w:rsidR="00BE21AB" w:rsidRPr="00CF281C">
        <w:rPr>
          <w:rFonts w:ascii="Arial" w:hAnsi="Arial" w:cs="Arial"/>
          <w:sz w:val="24"/>
        </w:rPr>
        <w:t xml:space="preserve"> </w:t>
      </w:r>
      <w:r w:rsidR="005C7346" w:rsidRPr="00CF281C">
        <w:rPr>
          <w:rFonts w:ascii="Arial" w:hAnsi="Arial" w:cs="Arial"/>
          <w:sz w:val="24"/>
        </w:rPr>
        <w:t xml:space="preserve">The quality of the final Literature Review Chapter </w:t>
      </w:r>
      <w:r w:rsidR="00E46073" w:rsidRPr="00CF281C">
        <w:rPr>
          <w:rFonts w:ascii="Arial" w:hAnsi="Arial" w:cs="Arial"/>
          <w:sz w:val="24"/>
        </w:rPr>
        <w:t>suggest</w:t>
      </w:r>
      <w:r w:rsidR="005C7346" w:rsidRPr="00CF281C">
        <w:rPr>
          <w:rFonts w:ascii="Arial" w:hAnsi="Arial" w:cs="Arial"/>
          <w:sz w:val="24"/>
        </w:rPr>
        <w:t>s</w:t>
      </w:r>
      <w:r w:rsidR="00E46073" w:rsidRPr="00CF281C">
        <w:rPr>
          <w:rFonts w:ascii="Arial" w:hAnsi="Arial" w:cs="Arial"/>
          <w:sz w:val="24"/>
        </w:rPr>
        <w:t xml:space="preserve"> that students </w:t>
      </w:r>
      <w:r w:rsidR="005C7346" w:rsidRPr="00CF281C">
        <w:rPr>
          <w:rFonts w:ascii="Arial" w:hAnsi="Arial" w:cs="Arial"/>
          <w:sz w:val="24"/>
        </w:rPr>
        <w:t>can</w:t>
      </w:r>
      <w:r w:rsidR="00B83DC1">
        <w:rPr>
          <w:rFonts w:ascii="Arial" w:hAnsi="Arial" w:cs="Arial"/>
          <w:sz w:val="24"/>
        </w:rPr>
        <w:t xml:space="preserve"> improve the research report’s Literature R</w:t>
      </w:r>
      <w:r w:rsidR="005C7346" w:rsidRPr="00CF281C">
        <w:rPr>
          <w:rFonts w:ascii="Arial" w:hAnsi="Arial" w:cs="Arial"/>
          <w:sz w:val="24"/>
        </w:rPr>
        <w:t xml:space="preserve">eview </w:t>
      </w:r>
      <w:r w:rsidR="00B83DC1">
        <w:rPr>
          <w:rFonts w:ascii="Arial" w:hAnsi="Arial" w:cs="Arial"/>
          <w:sz w:val="24"/>
        </w:rPr>
        <w:t xml:space="preserve">Chapter </w:t>
      </w:r>
      <w:r w:rsidR="005C7346" w:rsidRPr="00CF281C">
        <w:rPr>
          <w:rFonts w:ascii="Arial" w:hAnsi="Arial" w:cs="Arial"/>
          <w:sz w:val="24"/>
        </w:rPr>
        <w:t xml:space="preserve">if they </w:t>
      </w:r>
      <w:r w:rsidR="001B3ECF" w:rsidRPr="00CF281C">
        <w:rPr>
          <w:rFonts w:ascii="Arial" w:hAnsi="Arial" w:cs="Arial"/>
          <w:sz w:val="24"/>
        </w:rPr>
        <w:t>receiv</w:t>
      </w:r>
      <w:r w:rsidR="001B3ECF">
        <w:rPr>
          <w:rFonts w:ascii="Arial" w:hAnsi="Arial" w:cs="Arial"/>
          <w:sz w:val="24"/>
        </w:rPr>
        <w:t>e</w:t>
      </w:r>
      <w:r w:rsidR="001B3ECF" w:rsidRPr="00CF281C">
        <w:rPr>
          <w:rFonts w:ascii="Arial" w:hAnsi="Arial" w:cs="Arial"/>
          <w:sz w:val="24"/>
        </w:rPr>
        <w:t xml:space="preserve"> </w:t>
      </w:r>
      <w:r w:rsidR="00E46073" w:rsidRPr="00CF281C">
        <w:rPr>
          <w:rFonts w:ascii="Arial" w:hAnsi="Arial" w:cs="Arial"/>
          <w:sz w:val="24"/>
        </w:rPr>
        <w:t xml:space="preserve">structured feedback </w:t>
      </w:r>
      <w:r w:rsidR="005C7346" w:rsidRPr="00CF281C">
        <w:rPr>
          <w:rFonts w:ascii="Arial" w:hAnsi="Arial" w:cs="Arial"/>
          <w:sz w:val="24"/>
        </w:rPr>
        <w:t>on multiple drafts via a marking</w:t>
      </w:r>
      <w:r w:rsidR="00316EED" w:rsidRPr="00CF281C">
        <w:rPr>
          <w:rFonts w:ascii="Arial" w:hAnsi="Arial" w:cs="Arial"/>
          <w:sz w:val="24"/>
        </w:rPr>
        <w:t xml:space="preserve"> rubric. By redrafting the Literature Review Chapter multiple times</w:t>
      </w:r>
      <w:r w:rsidR="004C132F">
        <w:rPr>
          <w:rFonts w:ascii="Arial" w:hAnsi="Arial" w:cs="Arial"/>
          <w:sz w:val="24"/>
        </w:rPr>
        <w:t>,</w:t>
      </w:r>
      <w:r w:rsidR="00316EED" w:rsidRPr="00CF281C">
        <w:rPr>
          <w:rFonts w:ascii="Arial" w:hAnsi="Arial" w:cs="Arial"/>
          <w:sz w:val="24"/>
        </w:rPr>
        <w:t xml:space="preserve"> </w:t>
      </w:r>
      <w:r w:rsidR="00CB2C3D">
        <w:rPr>
          <w:rFonts w:ascii="Arial" w:hAnsi="Arial" w:cs="Arial"/>
          <w:sz w:val="24"/>
        </w:rPr>
        <w:t xml:space="preserve">the four </w:t>
      </w:r>
      <w:r w:rsidR="00316EED" w:rsidRPr="00CF281C">
        <w:rPr>
          <w:rFonts w:ascii="Arial" w:hAnsi="Arial" w:cs="Arial"/>
          <w:sz w:val="24"/>
        </w:rPr>
        <w:t xml:space="preserve">groups were able to improve the </w:t>
      </w:r>
      <w:r w:rsidR="008D79CE">
        <w:rPr>
          <w:rFonts w:ascii="Arial" w:hAnsi="Arial" w:cs="Arial"/>
          <w:sz w:val="24"/>
        </w:rPr>
        <w:t xml:space="preserve">structure of the chapter </w:t>
      </w:r>
      <w:r w:rsidR="00316EED" w:rsidRPr="00CF281C">
        <w:rPr>
          <w:rFonts w:ascii="Arial" w:hAnsi="Arial" w:cs="Arial"/>
          <w:sz w:val="24"/>
        </w:rPr>
        <w:t xml:space="preserve">and the </w:t>
      </w:r>
      <w:r w:rsidR="008D79CE">
        <w:rPr>
          <w:rFonts w:ascii="Arial" w:hAnsi="Arial" w:cs="Arial"/>
          <w:sz w:val="24"/>
        </w:rPr>
        <w:t xml:space="preserve">chapter’s main </w:t>
      </w:r>
      <w:r w:rsidR="00316EED" w:rsidRPr="00CF281C">
        <w:rPr>
          <w:rFonts w:ascii="Arial" w:hAnsi="Arial" w:cs="Arial"/>
          <w:sz w:val="24"/>
        </w:rPr>
        <w:t xml:space="preserve">argument (Butler, 2007). </w:t>
      </w:r>
    </w:p>
    <w:p w14:paraId="11ACFE5A" w14:textId="77777777" w:rsidR="00836748" w:rsidRPr="00CF281C" w:rsidRDefault="00836748" w:rsidP="004D4D18">
      <w:pPr>
        <w:spacing w:line="360" w:lineRule="auto"/>
        <w:jc w:val="both"/>
        <w:rPr>
          <w:rFonts w:ascii="Arial" w:hAnsi="Arial" w:cs="Arial"/>
          <w:b/>
          <w:sz w:val="24"/>
        </w:rPr>
      </w:pPr>
    </w:p>
    <w:p w14:paraId="34A66ED4" w14:textId="77777777" w:rsidR="00957EBF" w:rsidRPr="00CF281C" w:rsidRDefault="005C1DFD"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Confusion around pre-writing tasks</w:t>
      </w:r>
    </w:p>
    <w:p w14:paraId="6FF69454" w14:textId="77777777" w:rsidR="00B806AF" w:rsidRPr="00CF281C" w:rsidRDefault="00B806AF" w:rsidP="00F20168">
      <w:pPr>
        <w:spacing w:line="360" w:lineRule="auto"/>
        <w:contextualSpacing/>
        <w:jc w:val="both"/>
        <w:rPr>
          <w:rFonts w:ascii="Arial" w:eastAsia="Times New Roman" w:hAnsi="Arial" w:cs="Arial"/>
          <w:sz w:val="24"/>
          <w:szCs w:val="24"/>
          <w:lang w:val="en-GB" w:eastAsia="zh-CN"/>
        </w:rPr>
      </w:pPr>
    </w:p>
    <w:p w14:paraId="61A54822" w14:textId="77777777" w:rsidR="00957EBF" w:rsidRDefault="00957EBF"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 xml:space="preserve">Literature survey assignment </w:t>
      </w:r>
    </w:p>
    <w:p w14:paraId="1CCD36AA" w14:textId="77777777" w:rsidR="00BF4BC7" w:rsidRPr="00CF281C" w:rsidRDefault="00BF4BC7" w:rsidP="00BF4BC7">
      <w:pPr>
        <w:spacing w:line="360" w:lineRule="auto"/>
        <w:contextualSpacing/>
        <w:jc w:val="both"/>
        <w:rPr>
          <w:rFonts w:ascii="Arial" w:eastAsia="Times New Roman" w:hAnsi="Arial" w:cs="Arial"/>
          <w:sz w:val="24"/>
          <w:szCs w:val="24"/>
          <w:lang w:val="en-GB" w:eastAsia="zh-CN"/>
        </w:rPr>
      </w:pPr>
    </w:p>
    <w:p w14:paraId="07B6EA55" w14:textId="79FD392D" w:rsidR="004E1A16" w:rsidRDefault="00BF4BC7" w:rsidP="00BF4BC7">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 xml:space="preserve">Students completed a literature survey assignment by reviewing each article through the use of a grid. An example of the grid used to complete the assignment can be found </w:t>
      </w:r>
      <w:r w:rsidR="00B83DC1">
        <w:rPr>
          <w:rFonts w:ascii="Arial" w:eastAsia="Times New Roman" w:hAnsi="Arial" w:cs="Arial"/>
          <w:sz w:val="24"/>
          <w:szCs w:val="24"/>
          <w:lang w:val="en-GB" w:eastAsia="zh-CN"/>
        </w:rPr>
        <w:t>below:</w:t>
      </w:r>
    </w:p>
    <w:p w14:paraId="7B64A1DF" w14:textId="410077F9" w:rsidR="00CE3478" w:rsidRDefault="00CE3478" w:rsidP="00BF4BC7">
      <w:pPr>
        <w:spacing w:line="360" w:lineRule="auto"/>
        <w:contextualSpacing/>
        <w:jc w:val="both"/>
        <w:rPr>
          <w:rFonts w:ascii="Arial" w:eastAsia="Times New Roman" w:hAnsi="Arial" w:cs="Arial"/>
          <w:sz w:val="24"/>
          <w:szCs w:val="24"/>
          <w:lang w:val="en-GB" w:eastAsia="zh-CN"/>
        </w:rPr>
      </w:pPr>
    </w:p>
    <w:tbl>
      <w:tblPr>
        <w:tblStyle w:val="TableGrid1"/>
        <w:tblpPr w:leftFromText="180" w:rightFromText="180" w:vertAnchor="page" w:horzAnchor="margin" w:tblpY="9721"/>
        <w:tblW w:w="0" w:type="auto"/>
        <w:tblLook w:val="04A0" w:firstRow="1" w:lastRow="0" w:firstColumn="1" w:lastColumn="0" w:noHBand="0" w:noVBand="1"/>
      </w:tblPr>
      <w:tblGrid>
        <w:gridCol w:w="483"/>
        <w:gridCol w:w="776"/>
        <w:gridCol w:w="1125"/>
        <w:gridCol w:w="1536"/>
        <w:gridCol w:w="1400"/>
        <w:gridCol w:w="1039"/>
        <w:gridCol w:w="1583"/>
        <w:gridCol w:w="1074"/>
      </w:tblGrid>
      <w:tr w:rsidR="00B83DC1" w:rsidRPr="00CF281C" w14:paraId="08DF058E" w14:textId="77777777" w:rsidTr="00B83DC1">
        <w:trPr>
          <w:trHeight w:val="701"/>
        </w:trPr>
        <w:tc>
          <w:tcPr>
            <w:tcW w:w="0" w:type="auto"/>
          </w:tcPr>
          <w:p w14:paraId="2D1228AF"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No</w:t>
            </w:r>
          </w:p>
        </w:tc>
        <w:tc>
          <w:tcPr>
            <w:tcW w:w="0" w:type="auto"/>
          </w:tcPr>
          <w:p w14:paraId="2CAF79D9"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Title of paper</w:t>
            </w:r>
          </w:p>
        </w:tc>
        <w:tc>
          <w:tcPr>
            <w:tcW w:w="0" w:type="auto"/>
          </w:tcPr>
          <w:p w14:paraId="62E23D1E"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Full reference</w:t>
            </w:r>
          </w:p>
        </w:tc>
        <w:tc>
          <w:tcPr>
            <w:tcW w:w="0" w:type="auto"/>
          </w:tcPr>
          <w:p w14:paraId="1C4F8616"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Problem *(Problem and list of key concepts investigated)</w:t>
            </w:r>
          </w:p>
        </w:tc>
        <w:tc>
          <w:tcPr>
            <w:tcW w:w="0" w:type="auto"/>
          </w:tcPr>
          <w:p w14:paraId="31D7B9D5"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Context *(Definition of concepts &amp;  theories and arguments)</w:t>
            </w:r>
          </w:p>
        </w:tc>
        <w:tc>
          <w:tcPr>
            <w:tcW w:w="0" w:type="auto"/>
          </w:tcPr>
          <w:p w14:paraId="3C00F0ED"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Methods</w:t>
            </w:r>
          </w:p>
        </w:tc>
        <w:tc>
          <w:tcPr>
            <w:tcW w:w="0" w:type="auto"/>
          </w:tcPr>
          <w:p w14:paraId="0B27980E"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Findings *(Discussion, assumptions, and limitations)</w:t>
            </w:r>
          </w:p>
        </w:tc>
        <w:tc>
          <w:tcPr>
            <w:tcW w:w="0" w:type="auto"/>
          </w:tcPr>
          <w:p w14:paraId="09011067"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Link to own research</w:t>
            </w:r>
          </w:p>
        </w:tc>
      </w:tr>
    </w:tbl>
    <w:p w14:paraId="5EA2E0F2" w14:textId="52AE5684" w:rsidR="008D79CE" w:rsidRDefault="008D79CE" w:rsidP="00BF4BC7">
      <w:pPr>
        <w:spacing w:line="360" w:lineRule="auto"/>
        <w:contextualSpacing/>
        <w:jc w:val="both"/>
        <w:rPr>
          <w:rFonts w:ascii="Arial" w:eastAsia="Times New Roman" w:hAnsi="Arial" w:cs="Arial"/>
          <w:b/>
          <w:sz w:val="24"/>
          <w:szCs w:val="24"/>
          <w:lang w:val="en-GB" w:eastAsia="zh-CN"/>
        </w:rPr>
      </w:pPr>
      <w:r w:rsidRPr="004E1A16">
        <w:rPr>
          <w:rFonts w:ascii="Arial" w:eastAsia="Times New Roman" w:hAnsi="Arial" w:cs="Arial"/>
          <w:b/>
          <w:sz w:val="24"/>
          <w:szCs w:val="24"/>
          <w:lang w:val="en-GB" w:eastAsia="zh-CN"/>
        </w:rPr>
        <w:t>Table 1: Example Literature Survey Grid</w:t>
      </w:r>
      <w:r w:rsidR="00CE3478">
        <w:rPr>
          <w:rFonts w:ascii="Arial" w:eastAsia="Times New Roman" w:hAnsi="Arial" w:cs="Arial"/>
          <w:b/>
          <w:sz w:val="24"/>
          <w:szCs w:val="24"/>
          <w:lang w:val="en-GB" w:eastAsia="zh-CN"/>
        </w:rPr>
        <w:t xml:space="preserve"> Headings</w:t>
      </w:r>
    </w:p>
    <w:p w14:paraId="2208E83B" w14:textId="555517A8" w:rsidR="00E176A7" w:rsidRDefault="00F401A6" w:rsidP="00F401A6">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 Criteria shown in brackets was added in 2016</w:t>
      </w:r>
    </w:p>
    <w:p w14:paraId="334B1CF7" w14:textId="77777777" w:rsidR="00F401A6" w:rsidRDefault="00F401A6" w:rsidP="00BF4BC7">
      <w:pPr>
        <w:spacing w:line="360" w:lineRule="auto"/>
        <w:contextualSpacing/>
        <w:jc w:val="both"/>
        <w:rPr>
          <w:rFonts w:ascii="Arial" w:eastAsia="Times New Roman" w:hAnsi="Arial" w:cs="Arial"/>
          <w:sz w:val="24"/>
          <w:szCs w:val="24"/>
          <w:lang w:val="en-GB" w:eastAsia="zh-CN"/>
        </w:rPr>
      </w:pPr>
    </w:p>
    <w:p w14:paraId="4A49E18E" w14:textId="77777777" w:rsidR="004E5CA2" w:rsidRDefault="004E5CA2" w:rsidP="00F20168">
      <w:pPr>
        <w:spacing w:line="360" w:lineRule="auto"/>
        <w:contextualSpacing/>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 xml:space="preserve">Students wrote the </w:t>
      </w:r>
      <w:r w:rsidR="004F5400" w:rsidRPr="0080108F">
        <w:rPr>
          <w:rFonts w:ascii="Arial" w:eastAsia="Times New Roman" w:hAnsi="Arial" w:cs="Arial"/>
          <w:sz w:val="24"/>
          <w:szCs w:val="24"/>
          <w:lang w:val="en-GB" w:eastAsia="zh-CN"/>
        </w:rPr>
        <w:t xml:space="preserve">literature survey assignment </w:t>
      </w:r>
      <w:r>
        <w:rPr>
          <w:rFonts w:ascii="Arial" w:eastAsia="Times New Roman" w:hAnsi="Arial" w:cs="Arial"/>
          <w:sz w:val="24"/>
          <w:szCs w:val="24"/>
          <w:lang w:val="en-GB" w:eastAsia="zh-CN"/>
        </w:rPr>
        <w:t xml:space="preserve">so that they would have enough knowledge from the literature to write the </w:t>
      </w:r>
      <w:r w:rsidR="004F5400" w:rsidRPr="0080108F">
        <w:rPr>
          <w:rFonts w:ascii="Arial" w:eastAsia="Times New Roman" w:hAnsi="Arial" w:cs="Arial"/>
          <w:sz w:val="24"/>
          <w:szCs w:val="24"/>
          <w:lang w:val="en-GB" w:eastAsia="zh-CN"/>
        </w:rPr>
        <w:t>literature review</w:t>
      </w:r>
      <w:r w:rsidR="00BB2879" w:rsidRPr="0080108F">
        <w:rPr>
          <w:rFonts w:ascii="Arial" w:eastAsia="Times New Roman" w:hAnsi="Arial" w:cs="Arial"/>
          <w:sz w:val="24"/>
          <w:szCs w:val="24"/>
          <w:lang w:val="en-GB" w:eastAsia="zh-CN"/>
        </w:rPr>
        <w:t xml:space="preserve"> assignment</w:t>
      </w:r>
      <w:r w:rsidR="004F5400" w:rsidRPr="0080108F">
        <w:rPr>
          <w:rFonts w:ascii="Arial" w:eastAsia="Times New Roman" w:hAnsi="Arial" w:cs="Arial"/>
          <w:sz w:val="24"/>
          <w:szCs w:val="24"/>
          <w:lang w:val="en-GB" w:eastAsia="zh-CN"/>
        </w:rPr>
        <w:t xml:space="preserve"> in 2015 and the problem statement</w:t>
      </w:r>
      <w:r w:rsidR="00BB2879" w:rsidRPr="0080108F">
        <w:rPr>
          <w:rFonts w:ascii="Arial" w:eastAsia="Times New Roman" w:hAnsi="Arial" w:cs="Arial"/>
          <w:sz w:val="24"/>
          <w:szCs w:val="24"/>
          <w:lang w:val="en-GB" w:eastAsia="zh-CN"/>
        </w:rPr>
        <w:t xml:space="preserve"> assignment</w:t>
      </w:r>
      <w:r w:rsidR="004F5400" w:rsidRPr="0080108F">
        <w:rPr>
          <w:rFonts w:ascii="Arial" w:eastAsia="Times New Roman" w:hAnsi="Arial" w:cs="Arial"/>
          <w:sz w:val="24"/>
          <w:szCs w:val="24"/>
          <w:lang w:val="en-GB" w:eastAsia="zh-CN"/>
        </w:rPr>
        <w:t xml:space="preserve"> in 2016.</w:t>
      </w:r>
      <w:r w:rsidR="00B806AF" w:rsidRPr="0080108F">
        <w:rPr>
          <w:rFonts w:ascii="Arial" w:eastAsia="Times New Roman" w:hAnsi="Arial" w:cs="Arial"/>
          <w:sz w:val="24"/>
          <w:szCs w:val="24"/>
          <w:lang w:val="en-GB" w:eastAsia="zh-CN"/>
        </w:rPr>
        <w:t xml:space="preserve"> </w:t>
      </w:r>
      <w:r w:rsidR="0080108F" w:rsidRPr="0080108F">
        <w:rPr>
          <w:rFonts w:ascii="Arial" w:eastAsia="Times New Roman" w:hAnsi="Arial" w:cs="Arial"/>
          <w:sz w:val="24"/>
          <w:szCs w:val="24"/>
          <w:lang w:val="en-GB" w:eastAsia="zh-CN"/>
        </w:rPr>
        <w:t xml:space="preserve">One of the reasons why the literature survey failed to meet the criteria outlined in the rubric was because </w:t>
      </w:r>
      <w:r w:rsidR="004C3884" w:rsidRPr="0080108F">
        <w:rPr>
          <w:rFonts w:ascii="Arial" w:eastAsia="Times New Roman" w:hAnsi="Arial" w:cs="Arial"/>
          <w:sz w:val="24"/>
          <w:szCs w:val="24"/>
          <w:lang w:val="en-GB" w:eastAsia="zh-CN"/>
        </w:rPr>
        <w:t xml:space="preserve">students </w:t>
      </w:r>
      <w:r w:rsidR="0080108F" w:rsidRPr="0080108F">
        <w:rPr>
          <w:rFonts w:ascii="Arial" w:eastAsia="Times New Roman" w:hAnsi="Arial" w:cs="Arial"/>
          <w:sz w:val="24"/>
          <w:szCs w:val="24"/>
          <w:lang w:val="en-GB" w:eastAsia="zh-CN"/>
        </w:rPr>
        <w:t xml:space="preserve">often completed the assignment by </w:t>
      </w:r>
      <w:r w:rsidR="004C3884" w:rsidRPr="0080108F">
        <w:rPr>
          <w:rFonts w:ascii="Arial" w:eastAsia="Times New Roman" w:hAnsi="Arial" w:cs="Arial"/>
          <w:sz w:val="24"/>
          <w:szCs w:val="24"/>
          <w:lang w:val="en-GB" w:eastAsia="zh-CN"/>
        </w:rPr>
        <w:t xml:space="preserve">merely </w:t>
      </w:r>
      <w:r w:rsidR="00035EAD" w:rsidRPr="0080108F">
        <w:rPr>
          <w:rFonts w:ascii="Arial" w:eastAsia="Times New Roman" w:hAnsi="Arial" w:cs="Arial"/>
          <w:sz w:val="24"/>
          <w:szCs w:val="24"/>
          <w:lang w:val="en-GB" w:eastAsia="zh-CN"/>
        </w:rPr>
        <w:t>transferr</w:t>
      </w:r>
      <w:r w:rsidR="00035EAD">
        <w:rPr>
          <w:rFonts w:ascii="Arial" w:eastAsia="Times New Roman" w:hAnsi="Arial" w:cs="Arial"/>
          <w:sz w:val="24"/>
          <w:szCs w:val="24"/>
          <w:lang w:val="en-GB" w:eastAsia="zh-CN"/>
        </w:rPr>
        <w:t>ing</w:t>
      </w:r>
      <w:r w:rsidR="00035EAD" w:rsidRPr="0080108F">
        <w:rPr>
          <w:rFonts w:ascii="Arial" w:eastAsia="Times New Roman" w:hAnsi="Arial" w:cs="Arial"/>
          <w:sz w:val="24"/>
          <w:szCs w:val="24"/>
          <w:lang w:val="en-GB" w:eastAsia="zh-CN"/>
        </w:rPr>
        <w:t xml:space="preserve"> </w:t>
      </w:r>
      <w:r w:rsidR="0001016E" w:rsidRPr="0080108F">
        <w:rPr>
          <w:rFonts w:ascii="Arial" w:eastAsia="Times New Roman" w:hAnsi="Arial" w:cs="Arial"/>
          <w:sz w:val="24"/>
          <w:szCs w:val="24"/>
          <w:lang w:val="en-GB" w:eastAsia="zh-CN"/>
        </w:rPr>
        <w:t>whole sentences from the articles into the</w:t>
      </w:r>
      <w:r>
        <w:rPr>
          <w:rFonts w:ascii="Arial" w:eastAsia="Times New Roman" w:hAnsi="Arial" w:cs="Arial"/>
          <w:sz w:val="24"/>
          <w:szCs w:val="24"/>
          <w:lang w:val="en-GB" w:eastAsia="zh-CN"/>
        </w:rPr>
        <w:t xml:space="preserve"> literature survey</w:t>
      </w:r>
      <w:r w:rsidR="0001016E" w:rsidRPr="0080108F">
        <w:rPr>
          <w:rFonts w:ascii="Arial" w:eastAsia="Times New Roman" w:hAnsi="Arial" w:cs="Arial"/>
          <w:sz w:val="24"/>
          <w:szCs w:val="24"/>
          <w:lang w:val="en-GB" w:eastAsia="zh-CN"/>
        </w:rPr>
        <w:t xml:space="preserve"> grid. Since these sentences had been written as part of an article, the verbatim copying produced a disjointed literature survey grid that often failed to meet the criteria</w:t>
      </w:r>
      <w:r w:rsidRPr="004E5CA2">
        <w:rPr>
          <w:rFonts w:ascii="Arial" w:eastAsia="Times New Roman" w:hAnsi="Arial" w:cs="Arial"/>
          <w:sz w:val="24"/>
          <w:szCs w:val="24"/>
          <w:lang w:val="en-GB" w:eastAsia="zh-CN"/>
        </w:rPr>
        <w:t xml:space="preserve"> </w:t>
      </w:r>
      <w:r>
        <w:rPr>
          <w:rFonts w:ascii="Arial" w:eastAsia="Times New Roman" w:hAnsi="Arial" w:cs="Arial"/>
          <w:sz w:val="24"/>
          <w:szCs w:val="24"/>
          <w:lang w:val="en-GB" w:eastAsia="zh-CN"/>
        </w:rPr>
        <w:t xml:space="preserve">for the assignment </w:t>
      </w:r>
      <w:r w:rsidRPr="0080108F">
        <w:rPr>
          <w:rFonts w:ascii="Arial" w:eastAsia="Times New Roman" w:hAnsi="Arial" w:cs="Arial"/>
          <w:sz w:val="24"/>
          <w:szCs w:val="24"/>
          <w:lang w:val="en-GB" w:eastAsia="zh-CN"/>
        </w:rPr>
        <w:t>outlined</w:t>
      </w:r>
      <w:r>
        <w:rPr>
          <w:rFonts w:ascii="Arial" w:eastAsia="Times New Roman" w:hAnsi="Arial" w:cs="Arial"/>
          <w:sz w:val="24"/>
          <w:szCs w:val="24"/>
          <w:lang w:val="en-GB" w:eastAsia="zh-CN"/>
        </w:rPr>
        <w:t xml:space="preserve"> in the rubric</w:t>
      </w:r>
      <w:r w:rsidR="0001016E" w:rsidRPr="0080108F">
        <w:rPr>
          <w:rFonts w:ascii="Arial" w:eastAsia="Times New Roman" w:hAnsi="Arial" w:cs="Arial"/>
          <w:sz w:val="24"/>
          <w:szCs w:val="24"/>
          <w:lang w:val="en-GB" w:eastAsia="zh-CN"/>
        </w:rPr>
        <w:t>.</w:t>
      </w:r>
      <w:r w:rsidR="0001016E" w:rsidRPr="00CF281C">
        <w:rPr>
          <w:rFonts w:ascii="Arial" w:eastAsia="Times New Roman" w:hAnsi="Arial" w:cs="Arial"/>
          <w:sz w:val="24"/>
          <w:szCs w:val="24"/>
          <w:lang w:val="en-GB" w:eastAsia="zh-CN"/>
        </w:rPr>
        <w:t xml:space="preserve"> </w:t>
      </w:r>
    </w:p>
    <w:p w14:paraId="6960CD20" w14:textId="26E0D151" w:rsidR="005E5C0B" w:rsidRPr="00CF281C" w:rsidRDefault="0080108F" w:rsidP="00F20168">
      <w:pPr>
        <w:spacing w:line="360" w:lineRule="auto"/>
        <w:contextualSpacing/>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lastRenderedPageBreak/>
        <w:t xml:space="preserve">Another reason </w:t>
      </w:r>
      <w:r w:rsidR="00FF1746" w:rsidRPr="00CF281C">
        <w:rPr>
          <w:rFonts w:ascii="Arial" w:eastAsia="Times New Roman" w:hAnsi="Arial" w:cs="Arial"/>
          <w:sz w:val="24"/>
          <w:szCs w:val="24"/>
          <w:lang w:val="en-GB" w:eastAsia="zh-CN"/>
        </w:rPr>
        <w:t xml:space="preserve">why the literature </w:t>
      </w:r>
      <w:r w:rsidR="00957EBF" w:rsidRPr="00CF281C">
        <w:rPr>
          <w:rFonts w:ascii="Arial" w:eastAsia="Times New Roman" w:hAnsi="Arial" w:cs="Arial"/>
          <w:sz w:val="24"/>
          <w:szCs w:val="24"/>
          <w:lang w:val="en-GB" w:eastAsia="zh-CN"/>
        </w:rPr>
        <w:t xml:space="preserve">surveys did </w:t>
      </w:r>
      <w:r w:rsidR="00FF1746" w:rsidRPr="00CF281C">
        <w:rPr>
          <w:rFonts w:ascii="Arial" w:eastAsia="Times New Roman" w:hAnsi="Arial" w:cs="Arial"/>
          <w:sz w:val="24"/>
          <w:szCs w:val="24"/>
          <w:lang w:val="en-GB" w:eastAsia="zh-CN"/>
        </w:rPr>
        <w:t xml:space="preserve">not meet the </w:t>
      </w:r>
      <w:r w:rsidR="004E5CA2">
        <w:rPr>
          <w:rFonts w:ascii="Arial" w:eastAsia="Times New Roman" w:hAnsi="Arial" w:cs="Arial"/>
          <w:sz w:val="24"/>
          <w:szCs w:val="24"/>
          <w:lang w:val="en-GB" w:eastAsia="zh-CN"/>
        </w:rPr>
        <w:t xml:space="preserve">marking rubric’s </w:t>
      </w:r>
      <w:r w:rsidR="00FF1746" w:rsidRPr="00CF281C">
        <w:rPr>
          <w:rFonts w:ascii="Arial" w:eastAsia="Times New Roman" w:hAnsi="Arial" w:cs="Arial"/>
          <w:sz w:val="24"/>
          <w:szCs w:val="24"/>
          <w:lang w:val="en-GB" w:eastAsia="zh-CN"/>
        </w:rPr>
        <w:t xml:space="preserve">criteria </w:t>
      </w:r>
      <w:r w:rsidR="00957EBF" w:rsidRPr="00CF281C">
        <w:rPr>
          <w:rFonts w:ascii="Arial" w:eastAsia="Times New Roman" w:hAnsi="Arial" w:cs="Arial"/>
          <w:sz w:val="24"/>
          <w:szCs w:val="24"/>
          <w:lang w:val="en-GB" w:eastAsia="zh-CN"/>
        </w:rPr>
        <w:t xml:space="preserve">may have been </w:t>
      </w:r>
      <w:r w:rsidR="00FF1746" w:rsidRPr="00CF281C">
        <w:rPr>
          <w:rFonts w:ascii="Arial" w:eastAsia="Times New Roman" w:hAnsi="Arial" w:cs="Arial"/>
          <w:sz w:val="24"/>
          <w:szCs w:val="24"/>
          <w:lang w:val="en-GB" w:eastAsia="zh-CN"/>
        </w:rPr>
        <w:t xml:space="preserve">the time allocated for the task. In 2015 the students had two weeks to survey 30 articles, and in </w:t>
      </w:r>
      <w:r w:rsidR="00FF1746" w:rsidRPr="0080108F">
        <w:rPr>
          <w:rFonts w:ascii="Arial" w:eastAsia="Times New Roman" w:hAnsi="Arial" w:cs="Arial"/>
          <w:sz w:val="24"/>
          <w:szCs w:val="24"/>
          <w:lang w:val="en-GB" w:eastAsia="zh-CN"/>
        </w:rPr>
        <w:t xml:space="preserve">2016 the students had three weeks to survey 20 articles. </w:t>
      </w:r>
      <w:r w:rsidR="008D79CE">
        <w:rPr>
          <w:rFonts w:ascii="Arial" w:eastAsia="Times New Roman" w:hAnsi="Arial" w:cs="Arial"/>
          <w:sz w:val="24"/>
          <w:szCs w:val="24"/>
          <w:lang w:val="en-GB" w:eastAsia="zh-CN"/>
        </w:rPr>
        <w:t>Even though the groups in</w:t>
      </w:r>
      <w:r w:rsidR="00BB2879" w:rsidRPr="0080108F">
        <w:rPr>
          <w:rFonts w:ascii="Arial" w:eastAsia="Times New Roman" w:hAnsi="Arial" w:cs="Arial"/>
          <w:sz w:val="24"/>
          <w:szCs w:val="24"/>
          <w:lang w:val="en-GB" w:eastAsia="zh-CN"/>
        </w:rPr>
        <w:t xml:space="preserve"> 2016 </w:t>
      </w:r>
      <w:r w:rsidR="008D79CE">
        <w:rPr>
          <w:rFonts w:ascii="Arial" w:eastAsia="Times New Roman" w:hAnsi="Arial" w:cs="Arial"/>
          <w:sz w:val="24"/>
          <w:szCs w:val="24"/>
          <w:lang w:val="en-GB" w:eastAsia="zh-CN"/>
        </w:rPr>
        <w:t xml:space="preserve">had </w:t>
      </w:r>
      <w:r w:rsidR="00BB2879" w:rsidRPr="0080108F">
        <w:rPr>
          <w:rFonts w:ascii="Arial" w:eastAsia="Times New Roman" w:hAnsi="Arial" w:cs="Arial"/>
          <w:sz w:val="24"/>
          <w:szCs w:val="24"/>
          <w:lang w:val="en-GB" w:eastAsia="zh-CN"/>
        </w:rPr>
        <w:t xml:space="preserve">more time and fewer articles to read, </w:t>
      </w:r>
      <w:r w:rsidR="00957EBF" w:rsidRPr="0080108F">
        <w:rPr>
          <w:rFonts w:ascii="Arial" w:eastAsia="Times New Roman" w:hAnsi="Arial" w:cs="Arial"/>
          <w:sz w:val="24"/>
          <w:szCs w:val="24"/>
          <w:lang w:val="en-GB" w:eastAsia="zh-CN"/>
        </w:rPr>
        <w:t>read</w:t>
      </w:r>
      <w:r w:rsidR="00BB2879" w:rsidRPr="0080108F">
        <w:rPr>
          <w:rFonts w:ascii="Arial" w:eastAsia="Times New Roman" w:hAnsi="Arial" w:cs="Arial"/>
          <w:sz w:val="24"/>
          <w:szCs w:val="24"/>
          <w:lang w:val="en-GB" w:eastAsia="zh-CN"/>
        </w:rPr>
        <w:t>ing and summarising</w:t>
      </w:r>
      <w:r w:rsidR="00957EBF" w:rsidRPr="0080108F">
        <w:rPr>
          <w:rFonts w:ascii="Arial" w:eastAsia="Times New Roman" w:hAnsi="Arial" w:cs="Arial"/>
          <w:sz w:val="24"/>
          <w:szCs w:val="24"/>
          <w:lang w:val="en-GB" w:eastAsia="zh-CN"/>
        </w:rPr>
        <w:t xml:space="preserve"> 20 articles in three weeks</w:t>
      </w:r>
      <w:r w:rsidR="00BB2879" w:rsidRPr="0080108F">
        <w:rPr>
          <w:rFonts w:ascii="Arial" w:eastAsia="Times New Roman" w:hAnsi="Arial" w:cs="Arial"/>
          <w:sz w:val="24"/>
          <w:szCs w:val="24"/>
          <w:lang w:val="en-GB" w:eastAsia="zh-CN"/>
        </w:rPr>
        <w:t xml:space="preserve"> was challenging</w:t>
      </w:r>
      <w:r w:rsidR="004E5CA2">
        <w:rPr>
          <w:rFonts w:ascii="Arial" w:eastAsia="Times New Roman" w:hAnsi="Arial" w:cs="Arial"/>
          <w:sz w:val="24"/>
          <w:szCs w:val="24"/>
          <w:lang w:val="en-GB" w:eastAsia="zh-CN"/>
        </w:rPr>
        <w:t xml:space="preserve"> for the students, because they </w:t>
      </w:r>
      <w:r w:rsidR="005B5931" w:rsidRPr="0080108F">
        <w:rPr>
          <w:rFonts w:ascii="Arial" w:eastAsia="Times New Roman" w:hAnsi="Arial" w:cs="Arial"/>
          <w:sz w:val="24"/>
          <w:szCs w:val="24"/>
          <w:lang w:val="en-GB" w:eastAsia="zh-CN"/>
        </w:rPr>
        <w:t>had only r</w:t>
      </w:r>
      <w:r w:rsidR="00BB2879" w:rsidRPr="0080108F">
        <w:rPr>
          <w:rFonts w:ascii="Arial" w:eastAsia="Times New Roman" w:hAnsi="Arial" w:cs="Arial"/>
          <w:sz w:val="24"/>
          <w:szCs w:val="24"/>
          <w:lang w:val="en-GB" w:eastAsia="zh-CN"/>
        </w:rPr>
        <w:t>ecently begun the module</w:t>
      </w:r>
      <w:r w:rsidR="00957EBF" w:rsidRPr="0080108F">
        <w:rPr>
          <w:rFonts w:ascii="Arial" w:eastAsia="Times New Roman" w:hAnsi="Arial" w:cs="Arial"/>
          <w:sz w:val="24"/>
          <w:szCs w:val="24"/>
          <w:lang w:val="en-GB" w:eastAsia="zh-CN"/>
        </w:rPr>
        <w:t>. If academic staff in the department want students to engage deeply with the literature they could consider asking</w:t>
      </w:r>
      <w:r w:rsidR="00957EBF" w:rsidRPr="00CF281C">
        <w:rPr>
          <w:rFonts w:ascii="Arial" w:eastAsia="Times New Roman" w:hAnsi="Arial" w:cs="Arial"/>
          <w:sz w:val="24"/>
          <w:szCs w:val="24"/>
          <w:lang w:val="en-GB" w:eastAsia="zh-CN"/>
        </w:rPr>
        <w:t xml:space="preserve"> students to review fewer articles, or giving the students more time complete the assignment. </w:t>
      </w:r>
      <w:r w:rsidR="00FA61F7" w:rsidRPr="00CF281C">
        <w:rPr>
          <w:rFonts w:ascii="Arial" w:eastAsia="Times New Roman" w:hAnsi="Arial" w:cs="Arial"/>
          <w:sz w:val="24"/>
          <w:szCs w:val="24"/>
          <w:lang w:val="en-GB" w:eastAsia="zh-CN"/>
        </w:rPr>
        <w:t>Providing the students with more time or a reduced scope could benefit academically weaker groups, such as Group A</w:t>
      </w:r>
      <w:r w:rsidR="000E5540">
        <w:rPr>
          <w:rFonts w:ascii="Arial" w:eastAsia="Times New Roman" w:hAnsi="Arial" w:cs="Arial"/>
          <w:sz w:val="24"/>
          <w:szCs w:val="24"/>
          <w:lang w:val="en-GB" w:eastAsia="zh-CN"/>
        </w:rPr>
        <w:t>,</w:t>
      </w:r>
      <w:r w:rsidR="00FA61F7" w:rsidRPr="00CF281C">
        <w:rPr>
          <w:rFonts w:ascii="Arial" w:eastAsia="Times New Roman" w:hAnsi="Arial" w:cs="Arial"/>
          <w:sz w:val="24"/>
          <w:szCs w:val="24"/>
          <w:lang w:val="en-GB" w:eastAsia="zh-CN"/>
        </w:rPr>
        <w:t xml:space="preserve"> </w:t>
      </w:r>
      <w:r w:rsidR="00035EAD">
        <w:rPr>
          <w:rFonts w:ascii="Arial" w:eastAsia="Times New Roman" w:hAnsi="Arial" w:cs="Arial"/>
          <w:sz w:val="24"/>
          <w:szCs w:val="24"/>
          <w:lang w:val="en-GB" w:eastAsia="zh-CN"/>
        </w:rPr>
        <w:t>wh</w:t>
      </w:r>
      <w:r w:rsidR="000E5540">
        <w:rPr>
          <w:rFonts w:ascii="Arial" w:eastAsia="Times New Roman" w:hAnsi="Arial" w:cs="Arial"/>
          <w:sz w:val="24"/>
          <w:szCs w:val="24"/>
          <w:lang w:val="en-GB" w:eastAsia="zh-CN"/>
        </w:rPr>
        <w:t>o</w:t>
      </w:r>
      <w:r w:rsidR="00035EAD" w:rsidRPr="00CF281C">
        <w:rPr>
          <w:rFonts w:ascii="Arial" w:eastAsia="Times New Roman" w:hAnsi="Arial" w:cs="Arial"/>
          <w:sz w:val="24"/>
          <w:szCs w:val="24"/>
          <w:lang w:val="en-GB" w:eastAsia="zh-CN"/>
        </w:rPr>
        <w:t xml:space="preserve"> </w:t>
      </w:r>
      <w:r w:rsidR="00FA61F7" w:rsidRPr="00CF281C">
        <w:rPr>
          <w:rFonts w:ascii="Arial" w:eastAsia="Times New Roman" w:hAnsi="Arial" w:cs="Arial"/>
          <w:sz w:val="24"/>
          <w:szCs w:val="24"/>
          <w:lang w:val="en-GB" w:eastAsia="zh-CN"/>
        </w:rPr>
        <w:t xml:space="preserve">struggled to read the articles at the level of understanding required. </w:t>
      </w:r>
      <w:r w:rsidR="000E5540">
        <w:rPr>
          <w:rFonts w:ascii="Arial" w:eastAsia="Times New Roman" w:hAnsi="Arial" w:cs="Arial"/>
          <w:sz w:val="24"/>
          <w:szCs w:val="24"/>
          <w:lang w:val="en-GB" w:eastAsia="zh-CN"/>
        </w:rPr>
        <w:t>As the groups did not use many of the articles reviewed in the survey to construct their literature survey</w:t>
      </w:r>
      <w:r w:rsidR="004E5CA2">
        <w:rPr>
          <w:rFonts w:ascii="Arial" w:eastAsia="Times New Roman" w:hAnsi="Arial" w:cs="Arial"/>
          <w:sz w:val="24"/>
          <w:szCs w:val="24"/>
          <w:lang w:val="en-GB" w:eastAsia="zh-CN"/>
        </w:rPr>
        <w:t>,</w:t>
      </w:r>
      <w:r w:rsidR="000E5540">
        <w:rPr>
          <w:rFonts w:ascii="Arial" w:eastAsia="Times New Roman" w:hAnsi="Arial" w:cs="Arial"/>
          <w:sz w:val="24"/>
          <w:szCs w:val="24"/>
          <w:lang w:val="en-GB" w:eastAsia="zh-CN"/>
        </w:rPr>
        <w:t xml:space="preserve"> it is doubtful whether they fully grasped the purpose of this task. </w:t>
      </w:r>
      <w:r w:rsidR="004E5CA2">
        <w:rPr>
          <w:rFonts w:ascii="Arial" w:eastAsia="Times New Roman" w:hAnsi="Arial" w:cs="Arial"/>
          <w:sz w:val="24"/>
          <w:szCs w:val="24"/>
          <w:lang w:val="en-GB" w:eastAsia="zh-CN"/>
        </w:rPr>
        <w:t xml:space="preserve">Thus, academic and support staff need to ensure that during the course of the module students </w:t>
      </w:r>
      <w:r w:rsidR="00FA5BE1" w:rsidRPr="00CF281C">
        <w:rPr>
          <w:rFonts w:ascii="Arial" w:eastAsia="Times New Roman" w:hAnsi="Arial" w:cs="Arial"/>
          <w:sz w:val="24"/>
          <w:szCs w:val="24"/>
          <w:lang w:val="en-GB" w:eastAsia="zh-CN"/>
        </w:rPr>
        <w:t xml:space="preserve">are explicitly told what the purpose of the literature survey is. </w:t>
      </w:r>
      <w:r w:rsidR="00B806AF" w:rsidRPr="0080108F">
        <w:rPr>
          <w:rFonts w:ascii="Arial" w:eastAsia="Times New Roman" w:hAnsi="Arial" w:cs="Arial"/>
          <w:sz w:val="24"/>
          <w:szCs w:val="24"/>
          <w:lang w:val="en-GB" w:eastAsia="zh-CN"/>
        </w:rPr>
        <w:t>If students produce better literature surveys they will have more relevant information with which to construct problem statements</w:t>
      </w:r>
      <w:r w:rsidR="00465846" w:rsidRPr="0080108F">
        <w:rPr>
          <w:rFonts w:ascii="Arial" w:eastAsia="Times New Roman" w:hAnsi="Arial" w:cs="Arial"/>
          <w:sz w:val="24"/>
          <w:szCs w:val="24"/>
          <w:lang w:val="en-GB" w:eastAsia="zh-CN"/>
        </w:rPr>
        <w:t xml:space="preserve">, and this could </w:t>
      </w:r>
      <w:r w:rsidR="008D79CE">
        <w:rPr>
          <w:rFonts w:ascii="Arial" w:eastAsia="Times New Roman" w:hAnsi="Arial" w:cs="Arial"/>
          <w:sz w:val="24"/>
          <w:szCs w:val="24"/>
          <w:lang w:val="en-GB" w:eastAsia="zh-CN"/>
        </w:rPr>
        <w:t xml:space="preserve">help groups to construct </w:t>
      </w:r>
      <w:r w:rsidR="00465846" w:rsidRPr="0080108F">
        <w:rPr>
          <w:rFonts w:ascii="Arial" w:eastAsia="Times New Roman" w:hAnsi="Arial" w:cs="Arial"/>
          <w:sz w:val="24"/>
          <w:szCs w:val="24"/>
          <w:lang w:val="en-GB" w:eastAsia="zh-CN"/>
        </w:rPr>
        <w:t>pro</w:t>
      </w:r>
      <w:r w:rsidRPr="0080108F">
        <w:rPr>
          <w:rFonts w:ascii="Arial" w:eastAsia="Times New Roman" w:hAnsi="Arial" w:cs="Arial"/>
          <w:sz w:val="24"/>
          <w:szCs w:val="24"/>
          <w:lang w:val="en-GB" w:eastAsia="zh-CN"/>
        </w:rPr>
        <w:t>b</w:t>
      </w:r>
      <w:r w:rsidR="00465846" w:rsidRPr="0080108F">
        <w:rPr>
          <w:rFonts w:ascii="Arial" w:eastAsia="Times New Roman" w:hAnsi="Arial" w:cs="Arial"/>
          <w:sz w:val="24"/>
          <w:szCs w:val="24"/>
          <w:lang w:val="en-GB" w:eastAsia="zh-CN"/>
        </w:rPr>
        <w:t xml:space="preserve">lem statement that are </w:t>
      </w:r>
      <w:r w:rsidR="00B806AF" w:rsidRPr="0080108F">
        <w:rPr>
          <w:rFonts w:ascii="Arial" w:eastAsia="Times New Roman" w:hAnsi="Arial" w:cs="Arial"/>
          <w:sz w:val="24"/>
          <w:szCs w:val="24"/>
          <w:lang w:val="en-GB" w:eastAsia="zh-CN"/>
        </w:rPr>
        <w:t>better substantiated by the available literature.</w:t>
      </w:r>
      <w:r w:rsidR="00B806AF">
        <w:rPr>
          <w:rFonts w:ascii="Arial" w:eastAsia="Times New Roman" w:hAnsi="Arial" w:cs="Arial"/>
          <w:sz w:val="24"/>
          <w:szCs w:val="24"/>
          <w:lang w:val="en-GB" w:eastAsia="zh-CN"/>
        </w:rPr>
        <w:t xml:space="preserve"> </w:t>
      </w:r>
    </w:p>
    <w:p w14:paraId="047C32B1" w14:textId="20B6388C" w:rsidR="000E5540" w:rsidRDefault="000E5540" w:rsidP="00F20168">
      <w:pPr>
        <w:spacing w:line="360" w:lineRule="auto"/>
        <w:contextualSpacing/>
        <w:jc w:val="both"/>
        <w:rPr>
          <w:rFonts w:ascii="Arial" w:eastAsia="Times New Roman" w:hAnsi="Arial" w:cs="Arial"/>
          <w:b/>
          <w:sz w:val="24"/>
          <w:szCs w:val="24"/>
          <w:lang w:val="en-GB" w:eastAsia="zh-CN"/>
        </w:rPr>
      </w:pPr>
    </w:p>
    <w:p w14:paraId="2BB16ABF" w14:textId="77777777" w:rsidR="00957EBF" w:rsidRPr="00CF281C" w:rsidRDefault="00957EBF"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 xml:space="preserve">Literature review questions </w:t>
      </w:r>
    </w:p>
    <w:p w14:paraId="5058EEF0" w14:textId="77777777" w:rsidR="00957EBF" w:rsidRPr="00CF281C" w:rsidRDefault="00957EBF" w:rsidP="00F20168">
      <w:pPr>
        <w:spacing w:line="360" w:lineRule="auto"/>
        <w:contextualSpacing/>
        <w:jc w:val="both"/>
        <w:rPr>
          <w:rFonts w:ascii="Arial" w:eastAsia="Times New Roman" w:hAnsi="Arial" w:cs="Arial"/>
          <w:sz w:val="24"/>
          <w:szCs w:val="24"/>
          <w:lang w:val="en-GB" w:eastAsia="zh-CN"/>
        </w:rPr>
      </w:pPr>
    </w:p>
    <w:p w14:paraId="7ED346F3" w14:textId="7DE20522" w:rsidR="000E5540" w:rsidRDefault="0070091A" w:rsidP="00F20168">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At the end of the literature review assignment students were required to submit several l</w:t>
      </w:r>
      <w:r w:rsidR="004E5CA2">
        <w:rPr>
          <w:rFonts w:ascii="Arial" w:eastAsia="Times New Roman" w:hAnsi="Arial" w:cs="Arial"/>
          <w:sz w:val="24"/>
          <w:szCs w:val="24"/>
          <w:lang w:val="en-GB" w:eastAsia="zh-CN"/>
        </w:rPr>
        <w:t>iterature review questions, which were</w:t>
      </w:r>
      <w:r w:rsidRPr="00CF281C">
        <w:rPr>
          <w:rFonts w:ascii="Arial" w:eastAsia="Times New Roman" w:hAnsi="Arial" w:cs="Arial"/>
          <w:sz w:val="24"/>
          <w:szCs w:val="24"/>
          <w:lang w:val="en-GB" w:eastAsia="zh-CN"/>
        </w:rPr>
        <w:t xml:space="preserve"> questions that their literature review would address.</w:t>
      </w:r>
      <w:r w:rsidR="004E5CA2">
        <w:rPr>
          <w:rFonts w:ascii="Arial" w:eastAsia="Times New Roman" w:hAnsi="Arial" w:cs="Arial"/>
          <w:sz w:val="24"/>
          <w:szCs w:val="24"/>
          <w:lang w:val="en-GB" w:eastAsia="zh-CN"/>
        </w:rPr>
        <w:t xml:space="preserve"> After reviewing Group</w:t>
      </w:r>
      <w:r w:rsidR="000E5540">
        <w:rPr>
          <w:rFonts w:ascii="Arial" w:eastAsia="Times New Roman" w:hAnsi="Arial" w:cs="Arial"/>
          <w:sz w:val="24"/>
          <w:szCs w:val="24"/>
          <w:lang w:val="en-GB" w:eastAsia="zh-CN"/>
        </w:rPr>
        <w:t xml:space="preserve"> D’s research questions</w:t>
      </w:r>
      <w:r w:rsidR="004E5CA2">
        <w:rPr>
          <w:rFonts w:ascii="Arial" w:eastAsia="Times New Roman" w:hAnsi="Arial" w:cs="Arial"/>
          <w:sz w:val="24"/>
          <w:szCs w:val="24"/>
          <w:lang w:val="en-GB" w:eastAsia="zh-CN"/>
        </w:rPr>
        <w:t>,</w:t>
      </w:r>
      <w:r w:rsidR="000E5540">
        <w:rPr>
          <w:rFonts w:ascii="Arial" w:eastAsia="Times New Roman" w:hAnsi="Arial" w:cs="Arial"/>
          <w:sz w:val="24"/>
          <w:szCs w:val="24"/>
          <w:lang w:val="en-GB" w:eastAsia="zh-CN"/>
        </w:rPr>
        <w:t xml:space="preserve"> it was clear that they had confused the literature review questions and the main research questions. </w:t>
      </w:r>
    </w:p>
    <w:p w14:paraId="0A55C959" w14:textId="77777777" w:rsidR="000E5540" w:rsidRDefault="000E5540" w:rsidP="00F20168">
      <w:pPr>
        <w:spacing w:line="360" w:lineRule="auto"/>
        <w:contextualSpacing/>
        <w:jc w:val="both"/>
        <w:rPr>
          <w:rFonts w:ascii="Arial" w:eastAsia="Times New Roman" w:hAnsi="Arial" w:cs="Arial"/>
          <w:sz w:val="24"/>
          <w:szCs w:val="24"/>
          <w:lang w:val="en-GB" w:eastAsia="zh-CN"/>
        </w:rPr>
      </w:pPr>
    </w:p>
    <w:p w14:paraId="181A128F" w14:textId="091BBAB5" w:rsidR="00F20168" w:rsidRPr="00CF281C" w:rsidRDefault="004F1300" w:rsidP="00F20168">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Group D’s main research question</w:t>
      </w:r>
      <w:r w:rsidR="000E5540">
        <w:rPr>
          <w:rFonts w:ascii="Arial" w:eastAsia="Times New Roman" w:hAnsi="Arial" w:cs="Arial"/>
          <w:sz w:val="24"/>
          <w:szCs w:val="24"/>
          <w:lang w:val="en-GB" w:eastAsia="zh-CN"/>
        </w:rPr>
        <w:t xml:space="preserve"> was</w:t>
      </w:r>
      <w:r w:rsidRPr="00CF281C">
        <w:rPr>
          <w:rFonts w:ascii="Arial" w:eastAsia="Times New Roman" w:hAnsi="Arial" w:cs="Arial"/>
          <w:sz w:val="24"/>
          <w:szCs w:val="24"/>
          <w:lang w:val="en-GB" w:eastAsia="zh-CN"/>
        </w:rPr>
        <w:t>:</w:t>
      </w:r>
      <w:r w:rsidR="00651DFD" w:rsidRPr="00CF281C">
        <w:rPr>
          <w:rFonts w:ascii="Arial" w:eastAsia="Times New Roman" w:hAnsi="Arial" w:cs="Arial"/>
          <w:sz w:val="24"/>
          <w:szCs w:val="24"/>
          <w:lang w:val="en-GB" w:eastAsia="zh-CN"/>
        </w:rPr>
        <w:t xml:space="preserve"> </w:t>
      </w:r>
      <w:r w:rsidR="00F20168" w:rsidRPr="00CF281C">
        <w:rPr>
          <w:rFonts w:ascii="Arial" w:hAnsi="Arial" w:cs="Arial"/>
          <w:i/>
          <w:sz w:val="24"/>
          <w:szCs w:val="24"/>
        </w:rPr>
        <w:t>“To what extent does the breach of the psychological contract influence psychological capital?</w:t>
      </w:r>
      <w:r w:rsidR="00F20168" w:rsidRPr="00CF281C">
        <w:rPr>
          <w:rFonts w:ascii="Arial" w:hAnsi="Arial" w:cs="Arial"/>
          <w:sz w:val="24"/>
          <w:szCs w:val="24"/>
        </w:rPr>
        <w:t xml:space="preserve">” </w:t>
      </w:r>
      <w:r w:rsidRPr="00CF281C">
        <w:rPr>
          <w:rFonts w:ascii="Arial" w:hAnsi="Arial" w:cs="Arial"/>
          <w:sz w:val="24"/>
          <w:szCs w:val="24"/>
        </w:rPr>
        <w:t>T</w:t>
      </w:r>
      <w:r w:rsidR="000E5540">
        <w:rPr>
          <w:rFonts w:ascii="Arial" w:hAnsi="Arial" w:cs="Arial"/>
          <w:sz w:val="24"/>
          <w:szCs w:val="24"/>
        </w:rPr>
        <w:t>he group then posed t</w:t>
      </w:r>
      <w:r w:rsidRPr="00CF281C">
        <w:rPr>
          <w:rFonts w:ascii="Arial" w:hAnsi="Arial" w:cs="Arial"/>
          <w:sz w:val="24"/>
          <w:szCs w:val="24"/>
        </w:rPr>
        <w:t xml:space="preserve">wo less clear </w:t>
      </w:r>
      <w:r w:rsidR="00F20168" w:rsidRPr="00CF281C">
        <w:rPr>
          <w:rFonts w:ascii="Arial" w:hAnsi="Arial" w:cs="Arial"/>
          <w:sz w:val="24"/>
          <w:szCs w:val="24"/>
        </w:rPr>
        <w:t>sub-questions</w:t>
      </w:r>
      <w:r w:rsidR="00412EB1" w:rsidRPr="00CF281C">
        <w:rPr>
          <w:rFonts w:ascii="Arial" w:hAnsi="Arial" w:cs="Arial"/>
          <w:sz w:val="24"/>
          <w:szCs w:val="24"/>
        </w:rPr>
        <w:t>:</w:t>
      </w:r>
    </w:p>
    <w:p w14:paraId="3B46A668" w14:textId="77777777" w:rsidR="00F20168" w:rsidRPr="00CF281C" w:rsidRDefault="00F20168" w:rsidP="00412EB1">
      <w:pPr>
        <w:pStyle w:val="ListParagraph"/>
        <w:numPr>
          <w:ilvl w:val="0"/>
          <w:numId w:val="7"/>
        </w:numPr>
        <w:spacing w:line="360" w:lineRule="auto"/>
        <w:jc w:val="both"/>
        <w:rPr>
          <w:rFonts w:ascii="Arial" w:hAnsi="Arial" w:cs="Arial"/>
          <w:i/>
          <w:sz w:val="24"/>
          <w:szCs w:val="24"/>
        </w:rPr>
      </w:pPr>
      <w:r w:rsidRPr="00CF281C">
        <w:rPr>
          <w:rFonts w:ascii="Arial" w:hAnsi="Arial" w:cs="Arial"/>
          <w:sz w:val="24"/>
          <w:szCs w:val="24"/>
        </w:rPr>
        <w:t>“</w:t>
      </w:r>
      <w:r w:rsidRPr="00CF281C">
        <w:rPr>
          <w:rFonts w:ascii="Arial" w:hAnsi="Arial" w:cs="Arial"/>
          <w:i/>
          <w:sz w:val="24"/>
          <w:szCs w:val="24"/>
        </w:rPr>
        <w:t xml:space="preserve">Does psychological capital measure reliably? </w:t>
      </w:r>
    </w:p>
    <w:p w14:paraId="206AAEF0" w14:textId="77777777" w:rsidR="000E5540" w:rsidRDefault="00F20168">
      <w:pPr>
        <w:pStyle w:val="ListParagraph"/>
        <w:numPr>
          <w:ilvl w:val="0"/>
          <w:numId w:val="7"/>
        </w:numPr>
        <w:spacing w:line="360" w:lineRule="auto"/>
        <w:jc w:val="both"/>
        <w:rPr>
          <w:rFonts w:ascii="Arial" w:hAnsi="Arial" w:cs="Arial"/>
          <w:sz w:val="24"/>
          <w:szCs w:val="24"/>
        </w:rPr>
      </w:pPr>
      <w:r w:rsidRPr="00CF281C">
        <w:rPr>
          <w:rFonts w:ascii="Arial" w:hAnsi="Arial" w:cs="Arial"/>
          <w:i/>
          <w:sz w:val="24"/>
          <w:szCs w:val="24"/>
        </w:rPr>
        <w:t>Does psychological contract measure reliably?</w:t>
      </w:r>
      <w:r w:rsidRPr="00CF281C">
        <w:rPr>
          <w:rFonts w:ascii="Arial" w:hAnsi="Arial" w:cs="Arial"/>
          <w:sz w:val="24"/>
          <w:szCs w:val="24"/>
        </w:rPr>
        <w:t>”</w:t>
      </w:r>
    </w:p>
    <w:p w14:paraId="37C5E7C8" w14:textId="77777777" w:rsidR="000E5540" w:rsidRPr="004C132F" w:rsidRDefault="000E5540" w:rsidP="004C132F">
      <w:pPr>
        <w:spacing w:line="360" w:lineRule="auto"/>
        <w:ind w:left="360"/>
        <w:jc w:val="both"/>
        <w:rPr>
          <w:rFonts w:ascii="Arial" w:hAnsi="Arial" w:cs="Arial"/>
          <w:sz w:val="24"/>
          <w:szCs w:val="24"/>
        </w:rPr>
      </w:pPr>
    </w:p>
    <w:p w14:paraId="371722C6" w14:textId="4FC31C81" w:rsidR="004E5CA2" w:rsidRDefault="0070091A" w:rsidP="00217AEA">
      <w:pPr>
        <w:spacing w:line="360" w:lineRule="auto"/>
        <w:jc w:val="both"/>
        <w:rPr>
          <w:rFonts w:ascii="Arial" w:hAnsi="Arial" w:cs="Arial"/>
          <w:sz w:val="24"/>
          <w:szCs w:val="24"/>
        </w:rPr>
      </w:pPr>
      <w:r w:rsidRPr="00CF281C">
        <w:rPr>
          <w:rFonts w:ascii="Arial" w:hAnsi="Arial" w:cs="Arial"/>
          <w:sz w:val="24"/>
          <w:szCs w:val="24"/>
        </w:rPr>
        <w:t>Group</w:t>
      </w:r>
      <w:r w:rsidR="004F1300" w:rsidRPr="00CF281C">
        <w:rPr>
          <w:rFonts w:ascii="Arial" w:hAnsi="Arial" w:cs="Arial"/>
          <w:sz w:val="24"/>
          <w:szCs w:val="24"/>
        </w:rPr>
        <w:t xml:space="preserve"> D</w:t>
      </w:r>
      <w:r w:rsidR="007548B2" w:rsidRPr="00CF281C">
        <w:rPr>
          <w:rFonts w:ascii="Arial" w:hAnsi="Arial" w:cs="Arial"/>
          <w:sz w:val="24"/>
          <w:szCs w:val="24"/>
        </w:rPr>
        <w:t xml:space="preserve"> did </w:t>
      </w:r>
      <w:r w:rsidR="005D1248" w:rsidRPr="00CF281C">
        <w:rPr>
          <w:rFonts w:ascii="Arial" w:hAnsi="Arial" w:cs="Arial"/>
          <w:sz w:val="24"/>
          <w:szCs w:val="24"/>
        </w:rPr>
        <w:t>not understand that the purpose of the literature review questions was to guide the literature review</w:t>
      </w:r>
      <w:r w:rsidR="007548B2" w:rsidRPr="00CF281C">
        <w:rPr>
          <w:rFonts w:ascii="Arial" w:hAnsi="Arial" w:cs="Arial"/>
          <w:sz w:val="24"/>
          <w:szCs w:val="24"/>
        </w:rPr>
        <w:t xml:space="preserve">, and that these questions </w:t>
      </w:r>
      <w:r w:rsidR="004F1300" w:rsidRPr="00CF281C">
        <w:rPr>
          <w:rFonts w:ascii="Arial" w:hAnsi="Arial" w:cs="Arial"/>
          <w:sz w:val="24"/>
          <w:szCs w:val="24"/>
        </w:rPr>
        <w:t xml:space="preserve">should not be included </w:t>
      </w:r>
      <w:r w:rsidR="007548B2" w:rsidRPr="00CF281C">
        <w:rPr>
          <w:rFonts w:ascii="Arial" w:hAnsi="Arial" w:cs="Arial"/>
          <w:sz w:val="24"/>
          <w:szCs w:val="24"/>
        </w:rPr>
        <w:t xml:space="preserve">in the final </w:t>
      </w:r>
      <w:r w:rsidR="007548B2" w:rsidRPr="00CF281C">
        <w:rPr>
          <w:rFonts w:ascii="Arial" w:hAnsi="Arial" w:cs="Arial"/>
          <w:sz w:val="24"/>
          <w:szCs w:val="24"/>
        </w:rPr>
        <w:lastRenderedPageBreak/>
        <w:t>research report.</w:t>
      </w:r>
      <w:r w:rsidR="005C1DFD" w:rsidRPr="00CF281C">
        <w:rPr>
          <w:rFonts w:ascii="Arial" w:hAnsi="Arial" w:cs="Arial"/>
          <w:sz w:val="24"/>
          <w:szCs w:val="24"/>
        </w:rPr>
        <w:t xml:space="preserve"> Since students submitted these questions as part of the initial literature review, they may not have realised that these questions were actually part of the planning phase that occurs before the writing begins. In order to avoid this confusion in the future, </w:t>
      </w:r>
      <w:r w:rsidR="006A230E" w:rsidRPr="00CF281C">
        <w:rPr>
          <w:rFonts w:ascii="Arial" w:hAnsi="Arial" w:cs="Arial"/>
          <w:sz w:val="24"/>
          <w:szCs w:val="24"/>
        </w:rPr>
        <w:t>acade</w:t>
      </w:r>
      <w:r w:rsidR="005C1DFD" w:rsidRPr="00CF281C">
        <w:rPr>
          <w:rFonts w:ascii="Arial" w:hAnsi="Arial" w:cs="Arial"/>
          <w:sz w:val="24"/>
          <w:szCs w:val="24"/>
        </w:rPr>
        <w:t xml:space="preserve">mic and support need to clarify that the literature review questions help students to plan their work and do not need to be included in the final research report. </w:t>
      </w:r>
      <w:r w:rsidR="004E5CA2">
        <w:rPr>
          <w:rFonts w:ascii="Arial" w:hAnsi="Arial" w:cs="Arial"/>
          <w:sz w:val="24"/>
          <w:szCs w:val="24"/>
        </w:rPr>
        <w:t>This clarification will enable students to write research questions that relate to the main focus of the study in the final research report.</w:t>
      </w:r>
    </w:p>
    <w:p w14:paraId="1406BFF7" w14:textId="663D2145" w:rsidR="00217AEA" w:rsidRPr="00CF281C" w:rsidRDefault="00217AEA" w:rsidP="00217AEA">
      <w:pPr>
        <w:spacing w:line="360" w:lineRule="auto"/>
        <w:jc w:val="both"/>
        <w:rPr>
          <w:rFonts w:ascii="Arial" w:hAnsi="Arial" w:cs="Arial"/>
          <w:sz w:val="24"/>
        </w:rPr>
      </w:pPr>
    </w:p>
    <w:p w14:paraId="61FF322E" w14:textId="79F8643F" w:rsidR="00217AEA" w:rsidRPr="00CF281C" w:rsidRDefault="004E5CA2" w:rsidP="004E5CA2">
      <w:pPr>
        <w:spacing w:line="360" w:lineRule="auto"/>
        <w:ind w:left="720" w:hanging="720"/>
        <w:jc w:val="both"/>
        <w:rPr>
          <w:rFonts w:ascii="Arial" w:hAnsi="Arial" w:cs="Arial"/>
          <w:b/>
          <w:sz w:val="24"/>
        </w:rPr>
      </w:pPr>
      <w:r>
        <w:rPr>
          <w:rFonts w:ascii="Arial" w:hAnsi="Arial" w:cs="Arial"/>
          <w:b/>
          <w:sz w:val="24"/>
        </w:rPr>
        <w:t xml:space="preserve">Differences in how </w:t>
      </w:r>
      <w:r w:rsidR="00C3657D" w:rsidRPr="00CF281C">
        <w:rPr>
          <w:rFonts w:ascii="Arial" w:hAnsi="Arial" w:cs="Arial"/>
          <w:b/>
          <w:sz w:val="24"/>
        </w:rPr>
        <w:t>q</w:t>
      </w:r>
      <w:r w:rsidR="00217AEA" w:rsidRPr="00CF281C">
        <w:rPr>
          <w:rFonts w:ascii="Arial" w:hAnsi="Arial" w:cs="Arial"/>
          <w:b/>
          <w:sz w:val="24"/>
        </w:rPr>
        <w:t>ualita</w:t>
      </w:r>
      <w:r w:rsidR="00C3657D" w:rsidRPr="00CF281C">
        <w:rPr>
          <w:rFonts w:ascii="Arial" w:hAnsi="Arial" w:cs="Arial"/>
          <w:b/>
          <w:sz w:val="24"/>
        </w:rPr>
        <w:t>tive and quantitative projects</w:t>
      </w:r>
      <w:r w:rsidR="00217AEA" w:rsidRPr="00CF281C">
        <w:rPr>
          <w:rFonts w:ascii="Arial" w:hAnsi="Arial" w:cs="Arial"/>
          <w:b/>
          <w:sz w:val="24"/>
        </w:rPr>
        <w:t xml:space="preserve"> </w:t>
      </w:r>
      <w:r>
        <w:rPr>
          <w:rFonts w:ascii="Arial" w:hAnsi="Arial" w:cs="Arial"/>
          <w:b/>
          <w:sz w:val="24"/>
        </w:rPr>
        <w:t>met the specified criteria</w:t>
      </w:r>
    </w:p>
    <w:p w14:paraId="16350B8B" w14:textId="77777777" w:rsidR="00217AEA" w:rsidRPr="00CF281C" w:rsidRDefault="00217AEA" w:rsidP="00217AEA">
      <w:pPr>
        <w:spacing w:line="360" w:lineRule="auto"/>
        <w:jc w:val="both"/>
        <w:rPr>
          <w:rFonts w:ascii="Arial" w:hAnsi="Arial" w:cs="Arial"/>
          <w:sz w:val="24"/>
        </w:rPr>
      </w:pPr>
    </w:p>
    <w:p w14:paraId="0C089E81" w14:textId="7938FD60"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Three of the four groups provided a justification for the chosen research design and methods. It was significant that the three groups </w:t>
      </w:r>
      <w:r w:rsidR="003313F2">
        <w:rPr>
          <w:rFonts w:ascii="Arial" w:hAnsi="Arial" w:cs="Arial"/>
          <w:sz w:val="24"/>
        </w:rPr>
        <w:t>who</w:t>
      </w:r>
      <w:r w:rsidR="00035EAD" w:rsidRPr="00CF281C">
        <w:rPr>
          <w:rFonts w:ascii="Arial" w:hAnsi="Arial" w:cs="Arial"/>
          <w:sz w:val="24"/>
        </w:rPr>
        <w:t xml:space="preserve"> </w:t>
      </w:r>
      <w:r w:rsidRPr="00CF281C">
        <w:rPr>
          <w:rFonts w:ascii="Arial" w:hAnsi="Arial" w:cs="Arial"/>
          <w:sz w:val="24"/>
        </w:rPr>
        <w:t>provided a justification for the</w:t>
      </w:r>
      <w:r w:rsidR="003313F2">
        <w:rPr>
          <w:rFonts w:ascii="Arial" w:hAnsi="Arial" w:cs="Arial"/>
          <w:sz w:val="24"/>
        </w:rPr>
        <w:t xml:space="preserve"> research design and methods had either</w:t>
      </w:r>
      <w:r w:rsidRPr="00CF281C">
        <w:rPr>
          <w:rFonts w:ascii="Arial" w:hAnsi="Arial" w:cs="Arial"/>
          <w:sz w:val="24"/>
        </w:rPr>
        <w:t xml:space="preserve"> conducted qualitative research</w:t>
      </w:r>
      <w:r w:rsidR="00402EFF">
        <w:rPr>
          <w:rFonts w:ascii="Arial" w:hAnsi="Arial" w:cs="Arial"/>
          <w:sz w:val="24"/>
        </w:rPr>
        <w:t>,</w:t>
      </w:r>
      <w:r w:rsidRPr="00CF281C">
        <w:rPr>
          <w:rFonts w:ascii="Arial" w:hAnsi="Arial" w:cs="Arial"/>
          <w:sz w:val="24"/>
        </w:rPr>
        <w:t xml:space="preserve"> or a supervisor </w:t>
      </w:r>
      <w:r w:rsidR="003313F2">
        <w:rPr>
          <w:rFonts w:ascii="Arial" w:hAnsi="Arial" w:cs="Arial"/>
          <w:sz w:val="24"/>
        </w:rPr>
        <w:t xml:space="preserve">who is </w:t>
      </w:r>
      <w:r w:rsidRPr="00CF281C">
        <w:rPr>
          <w:rFonts w:ascii="Arial" w:hAnsi="Arial" w:cs="Arial"/>
          <w:sz w:val="24"/>
        </w:rPr>
        <w:t xml:space="preserve">familiar with qualitative research. </w:t>
      </w:r>
      <w:r w:rsidR="002867CD" w:rsidRPr="00CF281C">
        <w:rPr>
          <w:rFonts w:ascii="Arial" w:hAnsi="Arial" w:cs="Arial"/>
          <w:sz w:val="24"/>
        </w:rPr>
        <w:t>Groups conducting qualitative</w:t>
      </w:r>
      <w:r w:rsidR="003313F2">
        <w:rPr>
          <w:rFonts w:ascii="Arial" w:hAnsi="Arial" w:cs="Arial"/>
          <w:sz w:val="24"/>
        </w:rPr>
        <w:t xml:space="preserve"> research may have justified their</w:t>
      </w:r>
      <w:r w:rsidR="002867CD" w:rsidRPr="00CF281C">
        <w:rPr>
          <w:rFonts w:ascii="Arial" w:hAnsi="Arial" w:cs="Arial"/>
          <w:sz w:val="24"/>
        </w:rPr>
        <w:t xml:space="preserve"> research design and methods </w:t>
      </w:r>
      <w:r w:rsidR="003313F2">
        <w:rPr>
          <w:rFonts w:ascii="Arial" w:hAnsi="Arial" w:cs="Arial"/>
          <w:sz w:val="24"/>
        </w:rPr>
        <w:t xml:space="preserve">choices, </w:t>
      </w:r>
      <w:r w:rsidR="00402EFF">
        <w:rPr>
          <w:rFonts w:ascii="Arial" w:hAnsi="Arial" w:cs="Arial"/>
          <w:sz w:val="24"/>
        </w:rPr>
        <w:t xml:space="preserve">because </w:t>
      </w:r>
      <w:r w:rsidR="002867CD" w:rsidRPr="00CF281C">
        <w:rPr>
          <w:rFonts w:ascii="Arial" w:hAnsi="Arial" w:cs="Arial"/>
          <w:sz w:val="24"/>
        </w:rPr>
        <w:t xml:space="preserve">qualitative research is less likely to view knowledge </w:t>
      </w:r>
      <w:r w:rsidR="00035EAD">
        <w:rPr>
          <w:rFonts w:ascii="Arial" w:hAnsi="Arial" w:cs="Arial"/>
          <w:sz w:val="24"/>
        </w:rPr>
        <w:t>a</w:t>
      </w:r>
      <w:r w:rsidR="00035EAD" w:rsidRPr="00CF281C">
        <w:rPr>
          <w:rFonts w:ascii="Arial" w:hAnsi="Arial" w:cs="Arial"/>
          <w:sz w:val="24"/>
        </w:rPr>
        <w:t xml:space="preserve">s </w:t>
      </w:r>
      <w:r w:rsidR="002867CD" w:rsidRPr="00CF281C">
        <w:rPr>
          <w:rFonts w:ascii="Arial" w:hAnsi="Arial" w:cs="Arial"/>
          <w:sz w:val="24"/>
        </w:rPr>
        <w:t xml:space="preserve">neutral and more likely to acknowledge its constructed </w:t>
      </w:r>
      <w:r w:rsidR="002867CD" w:rsidRPr="00034326">
        <w:rPr>
          <w:rFonts w:ascii="Arial" w:hAnsi="Arial" w:cs="Arial"/>
          <w:sz w:val="24"/>
        </w:rPr>
        <w:t>nature</w:t>
      </w:r>
      <w:r w:rsidR="005B5931" w:rsidRPr="00034326">
        <w:rPr>
          <w:rFonts w:ascii="Arial" w:hAnsi="Arial" w:cs="Arial"/>
          <w:sz w:val="24"/>
        </w:rPr>
        <w:t xml:space="preserve"> (</w:t>
      </w:r>
      <w:r w:rsidR="00034326" w:rsidRPr="00034326">
        <w:rPr>
          <w:rFonts w:ascii="Arial" w:hAnsi="Arial" w:cs="Arial"/>
          <w:sz w:val="24"/>
        </w:rPr>
        <w:t>Hyland, 2005</w:t>
      </w:r>
      <w:r w:rsidR="005B5931" w:rsidRPr="00034326">
        <w:rPr>
          <w:rFonts w:ascii="Arial" w:hAnsi="Arial" w:cs="Arial"/>
          <w:sz w:val="24"/>
        </w:rPr>
        <w:t>)</w:t>
      </w:r>
      <w:r w:rsidR="002867CD" w:rsidRPr="00034326">
        <w:rPr>
          <w:rFonts w:ascii="Arial" w:hAnsi="Arial" w:cs="Arial"/>
          <w:sz w:val="24"/>
        </w:rPr>
        <w:t>. Thus</w:t>
      </w:r>
      <w:r w:rsidR="002867CD" w:rsidRPr="00CF281C">
        <w:rPr>
          <w:rFonts w:ascii="Arial" w:hAnsi="Arial" w:cs="Arial"/>
          <w:sz w:val="24"/>
        </w:rPr>
        <w:t xml:space="preserve">, the </w:t>
      </w:r>
      <w:r w:rsidRPr="00CF281C">
        <w:rPr>
          <w:rFonts w:ascii="Arial" w:hAnsi="Arial" w:cs="Arial"/>
          <w:sz w:val="24"/>
        </w:rPr>
        <w:t>two groups who conducted qualitative research</w:t>
      </w:r>
      <w:r w:rsidR="002867CD" w:rsidRPr="00CF281C">
        <w:rPr>
          <w:rFonts w:ascii="Arial" w:hAnsi="Arial" w:cs="Arial"/>
          <w:sz w:val="24"/>
        </w:rPr>
        <w:t xml:space="preserve"> were more likely to understand</w:t>
      </w:r>
      <w:r w:rsidRPr="00CF281C">
        <w:rPr>
          <w:rFonts w:ascii="Arial" w:hAnsi="Arial" w:cs="Arial"/>
          <w:sz w:val="24"/>
        </w:rPr>
        <w:t xml:space="preserve"> that they had to justify the choice of research design and methods for the reade</w:t>
      </w:r>
      <w:r w:rsidR="003313F2">
        <w:rPr>
          <w:rFonts w:ascii="Arial" w:hAnsi="Arial" w:cs="Arial"/>
          <w:sz w:val="24"/>
        </w:rPr>
        <w:t xml:space="preserve">r’s benefit. The third group </w:t>
      </w:r>
      <w:r w:rsidRPr="00CF281C">
        <w:rPr>
          <w:rFonts w:ascii="Arial" w:hAnsi="Arial" w:cs="Arial"/>
          <w:sz w:val="24"/>
        </w:rPr>
        <w:t xml:space="preserve">conducted a quantitative research project, but because their supervisor was familiar with both qualitative and quantitative research </w:t>
      </w:r>
      <w:r w:rsidR="003313F2">
        <w:rPr>
          <w:rFonts w:ascii="Arial" w:hAnsi="Arial" w:cs="Arial"/>
          <w:sz w:val="24"/>
        </w:rPr>
        <w:t>they were</w:t>
      </w:r>
      <w:r w:rsidR="005B5931">
        <w:rPr>
          <w:rFonts w:ascii="Arial" w:hAnsi="Arial" w:cs="Arial"/>
          <w:sz w:val="24"/>
        </w:rPr>
        <w:t xml:space="preserve"> able to provide </w:t>
      </w:r>
      <w:r w:rsidRPr="00034326">
        <w:rPr>
          <w:rFonts w:ascii="Arial" w:hAnsi="Arial" w:cs="Arial"/>
          <w:sz w:val="24"/>
        </w:rPr>
        <w:t>a</w:t>
      </w:r>
      <w:r w:rsidR="003313F2">
        <w:rPr>
          <w:rFonts w:ascii="Arial" w:hAnsi="Arial" w:cs="Arial"/>
          <w:sz w:val="24"/>
        </w:rPr>
        <w:t xml:space="preserve"> justification for</w:t>
      </w:r>
      <w:r w:rsidRPr="00CF281C">
        <w:rPr>
          <w:rFonts w:ascii="Arial" w:hAnsi="Arial" w:cs="Arial"/>
          <w:sz w:val="24"/>
        </w:rPr>
        <w:t xml:space="preserve"> </w:t>
      </w:r>
      <w:r w:rsidR="003313F2">
        <w:rPr>
          <w:rFonts w:ascii="Arial" w:hAnsi="Arial" w:cs="Arial"/>
          <w:sz w:val="24"/>
        </w:rPr>
        <w:t>the chosen research design and</w:t>
      </w:r>
      <w:r w:rsidRPr="00CF281C">
        <w:rPr>
          <w:rFonts w:ascii="Arial" w:hAnsi="Arial" w:cs="Arial"/>
          <w:sz w:val="24"/>
        </w:rPr>
        <w:t xml:space="preserve"> methods. </w:t>
      </w:r>
    </w:p>
    <w:p w14:paraId="41B56785" w14:textId="77777777" w:rsidR="002867CD" w:rsidRPr="00CF281C" w:rsidRDefault="002867CD" w:rsidP="00217AEA">
      <w:pPr>
        <w:spacing w:line="360" w:lineRule="auto"/>
        <w:jc w:val="both"/>
        <w:rPr>
          <w:rFonts w:ascii="Arial" w:hAnsi="Arial" w:cs="Arial"/>
          <w:sz w:val="24"/>
        </w:rPr>
      </w:pPr>
    </w:p>
    <w:p w14:paraId="3680D8D9" w14:textId="69B12714"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The one group (Group D) </w:t>
      </w:r>
      <w:r w:rsidR="003313F2">
        <w:rPr>
          <w:rFonts w:ascii="Arial" w:hAnsi="Arial" w:cs="Arial"/>
          <w:sz w:val="24"/>
        </w:rPr>
        <w:t>who</w:t>
      </w:r>
      <w:r w:rsidR="00035EAD" w:rsidRPr="00CF281C">
        <w:rPr>
          <w:rFonts w:ascii="Arial" w:hAnsi="Arial" w:cs="Arial"/>
          <w:sz w:val="24"/>
        </w:rPr>
        <w:t xml:space="preserve"> </w:t>
      </w:r>
      <w:r w:rsidRPr="00CF281C">
        <w:rPr>
          <w:rFonts w:ascii="Arial" w:hAnsi="Arial" w:cs="Arial"/>
          <w:sz w:val="24"/>
        </w:rPr>
        <w:t>did not provide a justification for choosing a particular</w:t>
      </w:r>
      <w:r w:rsidR="003313F2">
        <w:rPr>
          <w:rFonts w:ascii="Arial" w:hAnsi="Arial" w:cs="Arial"/>
          <w:sz w:val="24"/>
        </w:rPr>
        <w:t xml:space="preserve"> research design or method</w:t>
      </w:r>
      <w:r w:rsidRPr="00CF281C">
        <w:rPr>
          <w:rFonts w:ascii="Arial" w:hAnsi="Arial" w:cs="Arial"/>
          <w:sz w:val="24"/>
        </w:rPr>
        <w:t xml:space="preserve"> conducted a quantitative research project under the guidance of a supervisor who specialises i</w:t>
      </w:r>
      <w:r w:rsidR="00034326">
        <w:rPr>
          <w:rFonts w:ascii="Arial" w:hAnsi="Arial" w:cs="Arial"/>
          <w:sz w:val="24"/>
        </w:rPr>
        <w:t>n quantitative research. Q</w:t>
      </w:r>
      <w:r w:rsidRPr="00CF281C">
        <w:rPr>
          <w:rFonts w:ascii="Arial" w:hAnsi="Arial" w:cs="Arial"/>
          <w:sz w:val="24"/>
        </w:rPr>
        <w:t xml:space="preserve">uantitative research is more likely to view the world as a series of self-evident, </w:t>
      </w:r>
      <w:r w:rsidR="005B5931">
        <w:rPr>
          <w:rFonts w:ascii="Arial" w:hAnsi="Arial" w:cs="Arial"/>
          <w:sz w:val="24"/>
        </w:rPr>
        <w:t xml:space="preserve">context neutral </w:t>
      </w:r>
      <w:r w:rsidRPr="00CF281C">
        <w:rPr>
          <w:rFonts w:ascii="Arial" w:hAnsi="Arial" w:cs="Arial"/>
          <w:sz w:val="24"/>
        </w:rPr>
        <w:t>value propositions</w:t>
      </w:r>
      <w:r w:rsidR="00034326" w:rsidRPr="00034326">
        <w:t xml:space="preserve"> </w:t>
      </w:r>
      <w:r w:rsidR="00034326" w:rsidRPr="00034326">
        <w:rPr>
          <w:rFonts w:ascii="Arial" w:hAnsi="Arial" w:cs="Arial"/>
          <w:sz w:val="24"/>
        </w:rPr>
        <w:t>(Hyland, 2005).</w:t>
      </w:r>
      <w:r w:rsidR="002867CD" w:rsidRPr="00CF281C">
        <w:rPr>
          <w:rFonts w:ascii="Arial" w:hAnsi="Arial" w:cs="Arial"/>
          <w:sz w:val="24"/>
        </w:rPr>
        <w:t xml:space="preserve"> </w:t>
      </w:r>
      <w:r w:rsidR="00034326" w:rsidRPr="00034326">
        <w:rPr>
          <w:rFonts w:ascii="Arial" w:hAnsi="Arial" w:cs="Arial"/>
          <w:sz w:val="24"/>
        </w:rPr>
        <w:t>Thus, quantitative researchers are less likely to justify any choices that they have made, and it is not surprising that this group did not describe why they had chosen a particular design and set of methods.</w:t>
      </w:r>
      <w:r w:rsidR="003313F2">
        <w:rPr>
          <w:rFonts w:ascii="Arial" w:hAnsi="Arial" w:cs="Arial"/>
          <w:sz w:val="24"/>
        </w:rPr>
        <w:t xml:space="preserve"> </w:t>
      </w:r>
      <w:r w:rsidRPr="00CF281C">
        <w:rPr>
          <w:rFonts w:ascii="Arial" w:hAnsi="Arial" w:cs="Arial"/>
          <w:sz w:val="24"/>
        </w:rPr>
        <w:t xml:space="preserve">However, it is problematic that groups conducting quantitative research who are supervised by a specialist in quantitative research, will be less likely </w:t>
      </w:r>
      <w:r w:rsidR="00035EAD">
        <w:rPr>
          <w:rFonts w:ascii="Arial" w:hAnsi="Arial" w:cs="Arial"/>
          <w:sz w:val="24"/>
        </w:rPr>
        <w:t>to meet</w:t>
      </w:r>
      <w:r w:rsidR="00035EAD" w:rsidRPr="00CF281C">
        <w:rPr>
          <w:rFonts w:ascii="Arial" w:hAnsi="Arial" w:cs="Arial"/>
          <w:sz w:val="24"/>
        </w:rPr>
        <w:t xml:space="preserve"> </w:t>
      </w:r>
      <w:r w:rsidRPr="00CF281C">
        <w:rPr>
          <w:rFonts w:ascii="Arial" w:hAnsi="Arial" w:cs="Arial"/>
          <w:sz w:val="24"/>
        </w:rPr>
        <w:t xml:space="preserve">certain criteria outlined in the research report’s marking rubric. One way to manage this situation would be to adopt different criteria for qualitative and quantitative research projects. These criteria </w:t>
      </w:r>
      <w:r w:rsidRPr="00CF281C">
        <w:rPr>
          <w:rFonts w:ascii="Arial" w:hAnsi="Arial" w:cs="Arial"/>
          <w:sz w:val="24"/>
        </w:rPr>
        <w:lastRenderedPageBreak/>
        <w:t xml:space="preserve">could be adopted if the majority of academic staff members agreed that qualitative and quantitative research projects have fundamentally different epistemologies and ontologies and should be graded differently. </w:t>
      </w:r>
    </w:p>
    <w:p w14:paraId="080BD626" w14:textId="77777777" w:rsidR="00217AEA" w:rsidRPr="00CF281C" w:rsidRDefault="00217AEA" w:rsidP="00217AEA">
      <w:pPr>
        <w:spacing w:line="360" w:lineRule="auto"/>
        <w:jc w:val="both"/>
        <w:rPr>
          <w:rFonts w:ascii="Arial" w:hAnsi="Arial" w:cs="Arial"/>
          <w:sz w:val="24"/>
        </w:rPr>
      </w:pPr>
    </w:p>
    <w:p w14:paraId="49233710" w14:textId="7E1E1D72"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However, if the academic staff members feel that both qualitative and quantitative researchers should be able to justify choices related to research design and methods, a different approach would have to be </w:t>
      </w:r>
      <w:r w:rsidRPr="00034326">
        <w:rPr>
          <w:rFonts w:ascii="Arial" w:hAnsi="Arial" w:cs="Arial"/>
          <w:sz w:val="24"/>
        </w:rPr>
        <w:t xml:space="preserve">taken. For instance, supervisors </w:t>
      </w:r>
      <w:r w:rsidR="003313F2">
        <w:rPr>
          <w:rFonts w:ascii="Arial" w:hAnsi="Arial" w:cs="Arial"/>
          <w:sz w:val="24"/>
        </w:rPr>
        <w:t xml:space="preserve">who only work with quantitative research </w:t>
      </w:r>
      <w:r w:rsidRPr="00750B16">
        <w:rPr>
          <w:rFonts w:ascii="Arial" w:hAnsi="Arial" w:cs="Arial"/>
          <w:sz w:val="24"/>
        </w:rPr>
        <w:t>could collaborate</w:t>
      </w:r>
      <w:r w:rsidR="003313F2">
        <w:rPr>
          <w:rFonts w:ascii="Arial" w:hAnsi="Arial" w:cs="Arial"/>
          <w:sz w:val="24"/>
        </w:rPr>
        <w:t xml:space="preserve"> with supervisors who are familiar with qualitative research</w:t>
      </w:r>
      <w:r w:rsidRPr="00750B16">
        <w:rPr>
          <w:rFonts w:ascii="Arial" w:hAnsi="Arial" w:cs="Arial"/>
          <w:sz w:val="24"/>
        </w:rPr>
        <w:t xml:space="preserve">. </w:t>
      </w:r>
      <w:r w:rsidR="00034326" w:rsidRPr="00750B16">
        <w:rPr>
          <w:rFonts w:ascii="Arial" w:hAnsi="Arial" w:cs="Arial"/>
          <w:sz w:val="24"/>
        </w:rPr>
        <w:t xml:space="preserve">To some extent there is already some collaboration between supervisors as academic staff in the department provided groups with feedback </w:t>
      </w:r>
      <w:r w:rsidR="00402EFF">
        <w:rPr>
          <w:rFonts w:ascii="Arial" w:hAnsi="Arial" w:cs="Arial"/>
          <w:sz w:val="24"/>
        </w:rPr>
        <w:t xml:space="preserve">on their </w:t>
      </w:r>
      <w:r w:rsidR="00034326" w:rsidRPr="00750B16">
        <w:rPr>
          <w:rFonts w:ascii="Arial" w:hAnsi="Arial" w:cs="Arial"/>
          <w:sz w:val="24"/>
        </w:rPr>
        <w:t xml:space="preserve">research proposals </w:t>
      </w:r>
      <w:r w:rsidR="003313F2">
        <w:rPr>
          <w:rFonts w:ascii="Arial" w:hAnsi="Arial" w:cs="Arial"/>
          <w:sz w:val="24"/>
        </w:rPr>
        <w:t xml:space="preserve">and research reports </w:t>
      </w:r>
      <w:r w:rsidR="00034326" w:rsidRPr="00750B16">
        <w:rPr>
          <w:rFonts w:ascii="Arial" w:hAnsi="Arial" w:cs="Arial"/>
          <w:sz w:val="24"/>
        </w:rPr>
        <w:t xml:space="preserve">as a panel. </w:t>
      </w:r>
      <w:r w:rsidR="008D79CE" w:rsidRPr="00750B16">
        <w:rPr>
          <w:rFonts w:ascii="Arial" w:hAnsi="Arial" w:cs="Arial"/>
          <w:sz w:val="24"/>
        </w:rPr>
        <w:t>Th</w:t>
      </w:r>
      <w:r w:rsidR="003313F2">
        <w:rPr>
          <w:rFonts w:ascii="Arial" w:hAnsi="Arial" w:cs="Arial"/>
          <w:sz w:val="24"/>
        </w:rPr>
        <w:t>e panel was supposed to inform each group how their research report</w:t>
      </w:r>
      <w:r w:rsidR="00D15990" w:rsidRPr="00750B16">
        <w:rPr>
          <w:rFonts w:ascii="Arial" w:hAnsi="Arial" w:cs="Arial"/>
          <w:sz w:val="24"/>
        </w:rPr>
        <w:t xml:space="preserve"> could be improved. However, one of the supervisors described the panel as ‘</w:t>
      </w:r>
      <w:r w:rsidR="00D15990" w:rsidRPr="00750B16">
        <w:rPr>
          <w:rFonts w:ascii="Arial" w:hAnsi="Arial" w:cs="Arial"/>
          <w:i/>
          <w:sz w:val="24"/>
        </w:rPr>
        <w:t>constrained</w:t>
      </w:r>
      <w:r w:rsidR="00D15990" w:rsidRPr="00750B16">
        <w:rPr>
          <w:rFonts w:ascii="Arial" w:hAnsi="Arial" w:cs="Arial"/>
          <w:sz w:val="24"/>
        </w:rPr>
        <w:t>’, because supervisors were told</w:t>
      </w:r>
      <w:r w:rsidR="00402EFF">
        <w:rPr>
          <w:rFonts w:ascii="Arial" w:hAnsi="Arial" w:cs="Arial"/>
          <w:sz w:val="24"/>
        </w:rPr>
        <w:t>,</w:t>
      </w:r>
      <w:r w:rsidR="00D15990" w:rsidRPr="00750B16">
        <w:rPr>
          <w:rFonts w:ascii="Arial" w:hAnsi="Arial" w:cs="Arial"/>
          <w:sz w:val="24"/>
        </w:rPr>
        <w:t xml:space="preserve"> “</w:t>
      </w:r>
      <w:r w:rsidR="00402EFF">
        <w:rPr>
          <w:rFonts w:ascii="Arial" w:hAnsi="Arial" w:cs="Arial"/>
          <w:i/>
          <w:sz w:val="24"/>
        </w:rPr>
        <w:t>D</w:t>
      </w:r>
      <w:r w:rsidR="00D15990" w:rsidRPr="00750B16">
        <w:rPr>
          <w:rFonts w:ascii="Arial" w:hAnsi="Arial" w:cs="Arial"/>
          <w:i/>
          <w:sz w:val="24"/>
        </w:rPr>
        <w:t>o not in any way imply that there are alternative ways, you</w:t>
      </w:r>
      <w:r w:rsidR="00D15990" w:rsidRPr="00CF281C">
        <w:rPr>
          <w:rFonts w:ascii="Arial" w:hAnsi="Arial" w:cs="Arial"/>
          <w:i/>
          <w:sz w:val="24"/>
        </w:rPr>
        <w:t xml:space="preserve"> confuse our students</w:t>
      </w:r>
      <w:r w:rsidR="00D15990" w:rsidRPr="00CF281C">
        <w:rPr>
          <w:rFonts w:ascii="Arial" w:hAnsi="Arial" w:cs="Arial"/>
          <w:sz w:val="24"/>
        </w:rPr>
        <w:t xml:space="preserve">”. While supervisors may be concerned about their students receiving conflicting advice, </w:t>
      </w:r>
      <w:r w:rsidRPr="00CF281C">
        <w:rPr>
          <w:rFonts w:ascii="Arial" w:hAnsi="Arial" w:cs="Arial"/>
          <w:sz w:val="24"/>
        </w:rPr>
        <w:t xml:space="preserve">supervisors </w:t>
      </w:r>
      <w:r w:rsidR="003313F2">
        <w:rPr>
          <w:rFonts w:ascii="Arial" w:hAnsi="Arial" w:cs="Arial"/>
          <w:sz w:val="24"/>
        </w:rPr>
        <w:t>may also not want their students to receive feedback from other staff members</w:t>
      </w:r>
      <w:r w:rsidRPr="00CF281C">
        <w:rPr>
          <w:rFonts w:ascii="Arial" w:hAnsi="Arial" w:cs="Arial"/>
          <w:sz w:val="24"/>
        </w:rPr>
        <w:t xml:space="preserve">. </w:t>
      </w:r>
      <w:r w:rsidR="003313F2">
        <w:rPr>
          <w:rFonts w:ascii="Arial" w:hAnsi="Arial" w:cs="Arial"/>
          <w:sz w:val="24"/>
        </w:rPr>
        <w:t xml:space="preserve">This is because </w:t>
      </w:r>
      <w:r w:rsidR="0077435F" w:rsidRPr="00CF281C">
        <w:rPr>
          <w:rFonts w:ascii="Arial" w:hAnsi="Arial" w:cs="Arial"/>
          <w:sz w:val="24"/>
        </w:rPr>
        <w:t>s</w:t>
      </w:r>
      <w:r w:rsidR="00D15990" w:rsidRPr="00CF281C">
        <w:rPr>
          <w:rFonts w:ascii="Arial" w:hAnsi="Arial" w:cs="Arial"/>
          <w:sz w:val="24"/>
        </w:rPr>
        <w:t xml:space="preserve">ome supervisors </w:t>
      </w:r>
      <w:r w:rsidR="003313F2">
        <w:rPr>
          <w:rFonts w:ascii="Arial" w:hAnsi="Arial" w:cs="Arial"/>
          <w:sz w:val="24"/>
        </w:rPr>
        <w:t>feel that if their students receive feedback</w:t>
      </w:r>
      <w:r w:rsidR="00402EFF">
        <w:rPr>
          <w:rFonts w:ascii="Arial" w:hAnsi="Arial" w:cs="Arial"/>
          <w:sz w:val="24"/>
        </w:rPr>
        <w:t xml:space="preserve"> from other sources </w:t>
      </w:r>
      <w:r w:rsidR="003313F2">
        <w:rPr>
          <w:rFonts w:ascii="Arial" w:hAnsi="Arial" w:cs="Arial"/>
          <w:sz w:val="24"/>
        </w:rPr>
        <w:t xml:space="preserve">this will undermine </w:t>
      </w:r>
      <w:r w:rsidR="0077435F" w:rsidRPr="00CF281C">
        <w:rPr>
          <w:rFonts w:ascii="Arial" w:hAnsi="Arial" w:cs="Arial"/>
          <w:sz w:val="24"/>
        </w:rPr>
        <w:t>what they</w:t>
      </w:r>
      <w:r w:rsidRPr="00CF281C">
        <w:rPr>
          <w:rFonts w:ascii="Arial" w:hAnsi="Arial" w:cs="Arial"/>
          <w:sz w:val="24"/>
        </w:rPr>
        <w:t xml:space="preserve"> perceived </w:t>
      </w:r>
      <w:r w:rsidR="0077435F" w:rsidRPr="00CF281C">
        <w:rPr>
          <w:rFonts w:ascii="Arial" w:hAnsi="Arial" w:cs="Arial"/>
          <w:sz w:val="24"/>
        </w:rPr>
        <w:t xml:space="preserve">to be </w:t>
      </w:r>
      <w:r w:rsidRPr="00CF281C">
        <w:rPr>
          <w:rFonts w:ascii="Arial" w:hAnsi="Arial" w:cs="Arial"/>
          <w:sz w:val="24"/>
        </w:rPr>
        <w:t>a private relationship</w:t>
      </w:r>
      <w:r w:rsidR="0077435F" w:rsidRPr="00CF281C">
        <w:rPr>
          <w:rFonts w:ascii="Arial" w:hAnsi="Arial" w:cs="Arial"/>
          <w:sz w:val="24"/>
        </w:rPr>
        <w:t xml:space="preserve"> </w:t>
      </w:r>
      <w:r w:rsidR="003313F2">
        <w:rPr>
          <w:rFonts w:ascii="Arial" w:hAnsi="Arial" w:cs="Arial"/>
          <w:sz w:val="24"/>
        </w:rPr>
        <w:t xml:space="preserve">between themselves and their students </w:t>
      </w:r>
      <w:r w:rsidR="0077435F" w:rsidRPr="00CF281C">
        <w:rPr>
          <w:rFonts w:ascii="Arial" w:hAnsi="Arial" w:cs="Arial"/>
          <w:sz w:val="24"/>
          <w:szCs w:val="24"/>
        </w:rPr>
        <w:t>(Manathunga, 2005)</w:t>
      </w:r>
      <w:r w:rsidRPr="00CF281C">
        <w:rPr>
          <w:rFonts w:ascii="Arial" w:hAnsi="Arial" w:cs="Arial"/>
          <w:sz w:val="24"/>
          <w:szCs w:val="24"/>
        </w:rPr>
        <w:t>.</w:t>
      </w:r>
      <w:r w:rsidRPr="00CF281C">
        <w:rPr>
          <w:rFonts w:ascii="Arial" w:hAnsi="Arial" w:cs="Arial"/>
          <w:sz w:val="24"/>
        </w:rPr>
        <w:t xml:space="preserve"> </w:t>
      </w:r>
    </w:p>
    <w:p w14:paraId="670430AF" w14:textId="77777777" w:rsidR="00217AEA" w:rsidRPr="00CF281C" w:rsidRDefault="00217AEA" w:rsidP="00217AEA">
      <w:pPr>
        <w:spacing w:line="360" w:lineRule="auto"/>
        <w:jc w:val="both"/>
        <w:rPr>
          <w:rFonts w:ascii="Arial" w:hAnsi="Arial" w:cs="Arial"/>
          <w:sz w:val="24"/>
        </w:rPr>
      </w:pPr>
    </w:p>
    <w:p w14:paraId="77BE6442" w14:textId="3B934D35" w:rsidR="00E176A7" w:rsidRDefault="00217AEA" w:rsidP="002867CD">
      <w:pPr>
        <w:spacing w:line="360" w:lineRule="auto"/>
        <w:jc w:val="both"/>
        <w:rPr>
          <w:rFonts w:ascii="Arial" w:hAnsi="Arial" w:cs="Arial"/>
          <w:sz w:val="24"/>
        </w:rPr>
      </w:pPr>
      <w:r w:rsidRPr="00034326">
        <w:rPr>
          <w:rFonts w:ascii="Arial" w:hAnsi="Arial" w:cs="Arial"/>
          <w:sz w:val="24"/>
        </w:rPr>
        <w:t xml:space="preserve">As </w:t>
      </w:r>
      <w:r w:rsidR="005B5931" w:rsidRPr="00034326">
        <w:rPr>
          <w:rFonts w:ascii="Arial" w:hAnsi="Arial" w:cs="Arial"/>
          <w:sz w:val="24"/>
        </w:rPr>
        <w:t>some superv</w:t>
      </w:r>
      <w:r w:rsidR="003313F2">
        <w:rPr>
          <w:rFonts w:ascii="Arial" w:hAnsi="Arial" w:cs="Arial"/>
          <w:sz w:val="24"/>
        </w:rPr>
        <w:t>isors might find it difficult to accept peer feedback in panel form</w:t>
      </w:r>
      <w:r w:rsidR="005B5931" w:rsidRPr="00034326">
        <w:rPr>
          <w:rFonts w:ascii="Arial" w:hAnsi="Arial" w:cs="Arial"/>
          <w:sz w:val="24"/>
        </w:rPr>
        <w:t>, alternative peer-feedback methods could be used</w:t>
      </w:r>
      <w:r w:rsidRPr="00034326">
        <w:rPr>
          <w:rFonts w:ascii="Arial" w:hAnsi="Arial" w:cs="Arial"/>
          <w:sz w:val="24"/>
        </w:rPr>
        <w:t>. For instance, supervisors who only supervise quantitative projects could review or mark the</w:t>
      </w:r>
      <w:r w:rsidR="00305A01">
        <w:rPr>
          <w:rFonts w:ascii="Arial" w:hAnsi="Arial" w:cs="Arial"/>
          <w:sz w:val="24"/>
        </w:rPr>
        <w:t>ir</w:t>
      </w:r>
      <w:r w:rsidRPr="00034326">
        <w:rPr>
          <w:rFonts w:ascii="Arial" w:hAnsi="Arial" w:cs="Arial"/>
          <w:sz w:val="24"/>
        </w:rPr>
        <w:t xml:space="preserve"> students</w:t>
      </w:r>
      <w:r w:rsidR="009A60A2" w:rsidRPr="00034326">
        <w:rPr>
          <w:rFonts w:ascii="Arial" w:hAnsi="Arial" w:cs="Arial"/>
          <w:sz w:val="24"/>
        </w:rPr>
        <w:t>’</w:t>
      </w:r>
      <w:r w:rsidRPr="00034326">
        <w:rPr>
          <w:rFonts w:ascii="Arial" w:hAnsi="Arial" w:cs="Arial"/>
          <w:sz w:val="24"/>
        </w:rPr>
        <w:t xml:space="preserve"> work</w:t>
      </w:r>
      <w:r w:rsidR="003313F2">
        <w:rPr>
          <w:rFonts w:ascii="Arial" w:hAnsi="Arial" w:cs="Arial"/>
          <w:sz w:val="24"/>
        </w:rPr>
        <w:t xml:space="preserve"> in private</w:t>
      </w:r>
      <w:r w:rsidRPr="00034326">
        <w:rPr>
          <w:rFonts w:ascii="Arial" w:hAnsi="Arial" w:cs="Arial"/>
          <w:sz w:val="24"/>
        </w:rPr>
        <w:t xml:space="preserve"> with</w:t>
      </w:r>
      <w:r w:rsidRPr="00CF281C">
        <w:rPr>
          <w:rFonts w:ascii="Arial" w:hAnsi="Arial" w:cs="Arial"/>
          <w:sz w:val="24"/>
        </w:rPr>
        <w:t xml:space="preserve"> a colleague who is familiar with qualitative research. The role of the supervisor who is familiar with qualitative research would be to</w:t>
      </w:r>
      <w:r w:rsidR="009A60A2">
        <w:rPr>
          <w:rFonts w:ascii="Arial" w:hAnsi="Arial" w:cs="Arial"/>
          <w:sz w:val="24"/>
        </w:rPr>
        <w:t xml:space="preserve"> articulate why and how a group</w:t>
      </w:r>
      <w:r w:rsidRPr="00CF281C">
        <w:rPr>
          <w:rFonts w:ascii="Arial" w:hAnsi="Arial" w:cs="Arial"/>
          <w:sz w:val="24"/>
        </w:rPr>
        <w:t xml:space="preserve"> could justify particular research design and methodology choices. </w:t>
      </w:r>
      <w:r w:rsidR="002867CD" w:rsidRPr="00CF281C">
        <w:rPr>
          <w:rFonts w:ascii="Arial" w:hAnsi="Arial" w:cs="Arial"/>
          <w:sz w:val="24"/>
        </w:rPr>
        <w:t>If either alternative criteria for quantitative groups</w:t>
      </w:r>
      <w:r w:rsidR="00D15990" w:rsidRPr="00CF281C">
        <w:rPr>
          <w:rFonts w:ascii="Arial" w:hAnsi="Arial" w:cs="Arial"/>
          <w:sz w:val="24"/>
        </w:rPr>
        <w:t>,</w:t>
      </w:r>
      <w:r w:rsidR="002867CD" w:rsidRPr="00CF281C">
        <w:rPr>
          <w:rFonts w:ascii="Arial" w:hAnsi="Arial" w:cs="Arial"/>
          <w:sz w:val="24"/>
        </w:rPr>
        <w:t xml:space="preserve"> or peer collaboration between qualitative and quantitative </w:t>
      </w:r>
      <w:r w:rsidR="00D15990" w:rsidRPr="00CF281C">
        <w:rPr>
          <w:rFonts w:ascii="Arial" w:hAnsi="Arial" w:cs="Arial"/>
          <w:sz w:val="24"/>
        </w:rPr>
        <w:t xml:space="preserve">supervisors was used, then all groups conducting quantitative research would be more likely to meet the </w:t>
      </w:r>
      <w:r w:rsidR="003313F2">
        <w:rPr>
          <w:rFonts w:ascii="Arial" w:hAnsi="Arial" w:cs="Arial"/>
          <w:sz w:val="24"/>
        </w:rPr>
        <w:t xml:space="preserve">criteria for the </w:t>
      </w:r>
      <w:r w:rsidR="002867CD" w:rsidRPr="00CF281C">
        <w:rPr>
          <w:rFonts w:ascii="Arial" w:hAnsi="Arial" w:cs="Arial"/>
          <w:sz w:val="24"/>
        </w:rPr>
        <w:t>Research Design and Methodology</w:t>
      </w:r>
      <w:r w:rsidR="003313F2">
        <w:rPr>
          <w:rFonts w:ascii="Arial" w:hAnsi="Arial" w:cs="Arial"/>
          <w:sz w:val="24"/>
        </w:rPr>
        <w:t xml:space="preserve"> Chapter</w:t>
      </w:r>
      <w:r w:rsidR="002867CD" w:rsidRPr="00CF281C">
        <w:rPr>
          <w:rFonts w:ascii="Arial" w:hAnsi="Arial" w:cs="Arial"/>
          <w:sz w:val="24"/>
        </w:rPr>
        <w:t>.</w:t>
      </w:r>
    </w:p>
    <w:p w14:paraId="05E6107F" w14:textId="77777777" w:rsidR="004C132F" w:rsidRPr="00CF281C" w:rsidRDefault="004C132F" w:rsidP="002867CD">
      <w:pPr>
        <w:spacing w:line="360" w:lineRule="auto"/>
        <w:jc w:val="both"/>
        <w:rPr>
          <w:rFonts w:ascii="Arial" w:hAnsi="Arial" w:cs="Arial"/>
          <w:sz w:val="24"/>
        </w:rPr>
      </w:pPr>
    </w:p>
    <w:p w14:paraId="45DF9E03" w14:textId="77777777" w:rsidR="000D6A9C" w:rsidRPr="00CF281C" w:rsidRDefault="005C1DFD" w:rsidP="008C5441">
      <w:pPr>
        <w:spacing w:line="360" w:lineRule="auto"/>
        <w:jc w:val="both"/>
        <w:rPr>
          <w:rFonts w:ascii="Arial" w:hAnsi="Arial" w:cs="Arial"/>
          <w:b/>
          <w:sz w:val="24"/>
        </w:rPr>
      </w:pPr>
      <w:r w:rsidRPr="00CF281C">
        <w:rPr>
          <w:rFonts w:ascii="Arial" w:hAnsi="Arial" w:cs="Arial"/>
          <w:b/>
          <w:sz w:val="24"/>
        </w:rPr>
        <w:t xml:space="preserve">Effect of additional scaffolding in </w:t>
      </w:r>
      <w:r w:rsidR="00287911" w:rsidRPr="00CF281C">
        <w:rPr>
          <w:rFonts w:ascii="Arial" w:hAnsi="Arial" w:cs="Arial"/>
          <w:b/>
          <w:sz w:val="24"/>
        </w:rPr>
        <w:t>2016</w:t>
      </w:r>
    </w:p>
    <w:p w14:paraId="2EBDAF55" w14:textId="77777777" w:rsidR="00D51145" w:rsidRDefault="00D51145" w:rsidP="00EF663E">
      <w:pPr>
        <w:spacing w:line="360" w:lineRule="auto"/>
        <w:jc w:val="both"/>
        <w:rPr>
          <w:rFonts w:ascii="Arial" w:hAnsi="Arial" w:cs="Arial"/>
          <w:sz w:val="24"/>
        </w:rPr>
      </w:pPr>
    </w:p>
    <w:p w14:paraId="3DFC2C57" w14:textId="7CBE1F34" w:rsidR="00D51145" w:rsidRDefault="00D51145" w:rsidP="00EF663E">
      <w:pPr>
        <w:spacing w:line="360" w:lineRule="auto"/>
        <w:jc w:val="both"/>
        <w:rPr>
          <w:rFonts w:ascii="Arial" w:hAnsi="Arial" w:cs="Arial"/>
          <w:sz w:val="24"/>
        </w:rPr>
      </w:pPr>
      <w:r w:rsidRPr="00034326">
        <w:rPr>
          <w:rFonts w:ascii="Arial" w:hAnsi="Arial" w:cs="Arial"/>
          <w:sz w:val="24"/>
        </w:rPr>
        <w:t>In 2016 Group C and D drafted two vers</w:t>
      </w:r>
      <w:r w:rsidR="003313F2">
        <w:rPr>
          <w:rFonts w:ascii="Arial" w:hAnsi="Arial" w:cs="Arial"/>
          <w:sz w:val="24"/>
        </w:rPr>
        <w:t>ions of the Results Chapter,</w:t>
      </w:r>
      <w:r w:rsidRPr="00034326">
        <w:rPr>
          <w:rFonts w:ascii="Arial" w:hAnsi="Arial" w:cs="Arial"/>
          <w:sz w:val="24"/>
        </w:rPr>
        <w:t xml:space="preserve"> Discussion and Conclusion Chapter</w:t>
      </w:r>
      <w:r w:rsidR="00402EFF">
        <w:rPr>
          <w:rFonts w:ascii="Arial" w:hAnsi="Arial" w:cs="Arial"/>
          <w:sz w:val="24"/>
        </w:rPr>
        <w:t>,</w:t>
      </w:r>
      <w:r w:rsidRPr="00034326">
        <w:rPr>
          <w:rFonts w:ascii="Arial" w:hAnsi="Arial" w:cs="Arial"/>
          <w:sz w:val="24"/>
        </w:rPr>
        <w:t xml:space="preserve"> and the Abstract</w:t>
      </w:r>
      <w:r w:rsidR="003313F2">
        <w:rPr>
          <w:rFonts w:ascii="Arial" w:hAnsi="Arial" w:cs="Arial"/>
          <w:sz w:val="24"/>
        </w:rPr>
        <w:t>,</w:t>
      </w:r>
      <w:r w:rsidRPr="00034326">
        <w:rPr>
          <w:rFonts w:ascii="Arial" w:hAnsi="Arial" w:cs="Arial"/>
          <w:sz w:val="24"/>
        </w:rPr>
        <w:t xml:space="preserve"> whereas in 2015 Group A and B </w:t>
      </w:r>
      <w:r w:rsidR="00402EFF" w:rsidRPr="00034326">
        <w:rPr>
          <w:rFonts w:ascii="Arial" w:hAnsi="Arial" w:cs="Arial"/>
          <w:sz w:val="24"/>
        </w:rPr>
        <w:t xml:space="preserve">only </w:t>
      </w:r>
      <w:r w:rsidRPr="00034326">
        <w:rPr>
          <w:rFonts w:ascii="Arial" w:hAnsi="Arial" w:cs="Arial"/>
          <w:sz w:val="24"/>
        </w:rPr>
        <w:t xml:space="preserve">submitted </w:t>
      </w:r>
      <w:r w:rsidRPr="00034326">
        <w:rPr>
          <w:rFonts w:ascii="Arial" w:hAnsi="Arial" w:cs="Arial"/>
          <w:sz w:val="24"/>
        </w:rPr>
        <w:lastRenderedPageBreak/>
        <w:t>a final ver</w:t>
      </w:r>
      <w:r w:rsidR="003313F2">
        <w:rPr>
          <w:rFonts w:ascii="Arial" w:hAnsi="Arial" w:cs="Arial"/>
          <w:sz w:val="24"/>
        </w:rPr>
        <w:t>sion of these chapters and the A</w:t>
      </w:r>
      <w:r w:rsidRPr="00034326">
        <w:rPr>
          <w:rFonts w:ascii="Arial" w:hAnsi="Arial" w:cs="Arial"/>
          <w:sz w:val="24"/>
        </w:rPr>
        <w:t>bstract. This gave the groups in 2016 an advantage over the groups in 2015. This advantage could be one of the reasons why the groups in 2016 wrote better Abstracts, Results Chapters, and Discussion and Conclusion Chapters. The groups in 2015 did not me</w:t>
      </w:r>
      <w:r w:rsidR="00035EAD">
        <w:rPr>
          <w:rFonts w:ascii="Arial" w:hAnsi="Arial" w:cs="Arial"/>
          <w:sz w:val="24"/>
        </w:rPr>
        <w:t>e</w:t>
      </w:r>
      <w:r w:rsidRPr="00034326">
        <w:rPr>
          <w:rFonts w:ascii="Arial" w:hAnsi="Arial" w:cs="Arial"/>
          <w:sz w:val="24"/>
        </w:rPr>
        <w:t xml:space="preserve">t several of the key criteria stated in the rubric. For instance, the groups’ Abstracts did not explain what the study’s contribution to knowledge was. In addition, the groups’ Results Chapters did not </w:t>
      </w:r>
      <w:r w:rsidRPr="00750B16">
        <w:rPr>
          <w:rFonts w:ascii="Arial" w:hAnsi="Arial" w:cs="Arial"/>
          <w:sz w:val="24"/>
        </w:rPr>
        <w:t>discuss how the findings addressed the research questions, and the Discussion and Conclusion Chapters did not adequately describe how the study had adde</w:t>
      </w:r>
      <w:r w:rsidR="008D79CE" w:rsidRPr="00750B16">
        <w:rPr>
          <w:rFonts w:ascii="Arial" w:hAnsi="Arial" w:cs="Arial"/>
          <w:sz w:val="24"/>
        </w:rPr>
        <w:t>d to the body of knowledge</w:t>
      </w:r>
      <w:r w:rsidR="00FD4896">
        <w:rPr>
          <w:rFonts w:ascii="Arial" w:hAnsi="Arial" w:cs="Arial"/>
          <w:sz w:val="24"/>
        </w:rPr>
        <w:t xml:space="preserve">, and could </w:t>
      </w:r>
      <w:r w:rsidR="003313F2">
        <w:rPr>
          <w:rFonts w:ascii="Arial" w:hAnsi="Arial" w:cs="Arial"/>
          <w:sz w:val="24"/>
        </w:rPr>
        <w:t xml:space="preserve">assist </w:t>
      </w:r>
      <w:r w:rsidR="00FD4896">
        <w:rPr>
          <w:rFonts w:ascii="Arial" w:hAnsi="Arial" w:cs="Arial"/>
          <w:sz w:val="24"/>
        </w:rPr>
        <w:t>HRM practioners</w:t>
      </w:r>
      <w:r w:rsidR="008D79CE" w:rsidRPr="00750B16">
        <w:rPr>
          <w:rFonts w:ascii="Arial" w:hAnsi="Arial" w:cs="Arial"/>
          <w:sz w:val="24"/>
        </w:rPr>
        <w:t xml:space="preserve">. In summary, </w:t>
      </w:r>
      <w:r w:rsidRPr="00750B16">
        <w:rPr>
          <w:rFonts w:ascii="Arial" w:hAnsi="Arial" w:cs="Arial"/>
          <w:sz w:val="24"/>
        </w:rPr>
        <w:t xml:space="preserve">without the additional opportunity to submit draft versions of the </w:t>
      </w:r>
      <w:r w:rsidR="003313F2">
        <w:rPr>
          <w:rFonts w:ascii="Arial" w:hAnsi="Arial" w:cs="Arial"/>
          <w:sz w:val="24"/>
        </w:rPr>
        <w:t xml:space="preserve">final </w:t>
      </w:r>
      <w:r w:rsidRPr="00750B16">
        <w:rPr>
          <w:rFonts w:ascii="Arial" w:hAnsi="Arial" w:cs="Arial"/>
          <w:sz w:val="24"/>
        </w:rPr>
        <w:t xml:space="preserve">chapters and abstracts, </w:t>
      </w:r>
      <w:r w:rsidR="00634ADB" w:rsidRPr="00750B16">
        <w:rPr>
          <w:rFonts w:ascii="Arial" w:hAnsi="Arial" w:cs="Arial"/>
          <w:sz w:val="24"/>
        </w:rPr>
        <w:t>neither of the 2015 groups’ final two chapters or Abstracts achieved their purpose</w:t>
      </w:r>
      <w:r w:rsidRPr="00750B16">
        <w:rPr>
          <w:rFonts w:ascii="Arial" w:hAnsi="Arial" w:cs="Arial"/>
          <w:sz w:val="24"/>
        </w:rPr>
        <w:t>.</w:t>
      </w:r>
      <w:r w:rsidRPr="00034326">
        <w:rPr>
          <w:rFonts w:ascii="Arial" w:hAnsi="Arial" w:cs="Arial"/>
          <w:sz w:val="24"/>
        </w:rPr>
        <w:t xml:space="preserve"> </w:t>
      </w:r>
    </w:p>
    <w:p w14:paraId="677FB9F2" w14:textId="77777777" w:rsidR="00402EFF" w:rsidRPr="00CF281C" w:rsidRDefault="00402EFF" w:rsidP="007F6B87">
      <w:pPr>
        <w:spacing w:line="360" w:lineRule="auto"/>
        <w:jc w:val="both"/>
        <w:rPr>
          <w:rFonts w:ascii="Arial" w:hAnsi="Arial" w:cs="Arial"/>
          <w:b/>
          <w:sz w:val="24"/>
          <w:shd w:val="clear" w:color="auto" w:fill="FFFFFF"/>
        </w:rPr>
      </w:pPr>
    </w:p>
    <w:p w14:paraId="2A0D6197" w14:textId="77777777" w:rsidR="00687E1D" w:rsidRPr="00CF281C" w:rsidRDefault="00687E1D" w:rsidP="007F6B87">
      <w:pPr>
        <w:spacing w:line="360" w:lineRule="auto"/>
        <w:jc w:val="both"/>
        <w:rPr>
          <w:rFonts w:ascii="Arial" w:hAnsi="Arial" w:cs="Arial"/>
          <w:b/>
          <w:sz w:val="24"/>
          <w:shd w:val="clear" w:color="auto" w:fill="FFFFFF"/>
        </w:rPr>
      </w:pPr>
      <w:r w:rsidRPr="00CF281C">
        <w:rPr>
          <w:rFonts w:ascii="Arial" w:hAnsi="Arial" w:cs="Arial"/>
          <w:b/>
          <w:sz w:val="24"/>
          <w:shd w:val="clear" w:color="auto" w:fill="FFFFFF"/>
        </w:rPr>
        <w:t xml:space="preserve">Argumentation and language </w:t>
      </w:r>
    </w:p>
    <w:p w14:paraId="7DD7E9C2" w14:textId="77777777" w:rsidR="00402EFF" w:rsidRPr="00CF281C" w:rsidRDefault="00402EFF" w:rsidP="007F6B87">
      <w:pPr>
        <w:spacing w:line="360" w:lineRule="auto"/>
        <w:jc w:val="both"/>
        <w:rPr>
          <w:rFonts w:ascii="Arial" w:hAnsi="Arial" w:cs="Arial"/>
          <w:sz w:val="24"/>
          <w:shd w:val="clear" w:color="auto" w:fill="FFFFFF"/>
        </w:rPr>
      </w:pPr>
    </w:p>
    <w:p w14:paraId="53C2CCE5" w14:textId="450449EC" w:rsidR="009A2521" w:rsidRDefault="009A2521" w:rsidP="007F6B87">
      <w:pPr>
        <w:spacing w:line="360" w:lineRule="auto"/>
        <w:jc w:val="both"/>
        <w:rPr>
          <w:rFonts w:ascii="Arial" w:hAnsi="Arial" w:cs="Arial"/>
          <w:sz w:val="24"/>
          <w:shd w:val="clear" w:color="auto" w:fill="FFFFFF"/>
        </w:rPr>
      </w:pPr>
      <w:r>
        <w:rPr>
          <w:rFonts w:ascii="Arial" w:hAnsi="Arial" w:cs="Arial"/>
          <w:sz w:val="24"/>
          <w:shd w:val="clear" w:color="auto" w:fill="FFFFFF"/>
        </w:rPr>
        <w:t>By the end of the module</w:t>
      </w:r>
      <w:r w:rsidR="00402EFF">
        <w:rPr>
          <w:rFonts w:ascii="Arial" w:hAnsi="Arial" w:cs="Arial"/>
          <w:sz w:val="24"/>
          <w:shd w:val="clear" w:color="auto" w:fill="FFFFFF"/>
        </w:rPr>
        <w:t>,</w:t>
      </w:r>
      <w:r>
        <w:rPr>
          <w:rFonts w:ascii="Arial" w:hAnsi="Arial" w:cs="Arial"/>
          <w:sz w:val="24"/>
          <w:shd w:val="clear" w:color="auto" w:fill="FFFFFF"/>
        </w:rPr>
        <w:t xml:space="preserve"> groups whose supervisor paid more attention to the ways in which language created meanings in text were better able to use language </w:t>
      </w:r>
      <w:r w:rsidR="00E44295">
        <w:rPr>
          <w:rFonts w:ascii="Arial" w:hAnsi="Arial" w:cs="Arial"/>
          <w:sz w:val="24"/>
          <w:shd w:val="clear" w:color="auto" w:fill="FFFFFF"/>
        </w:rPr>
        <w:t xml:space="preserve">to create arguments in text </w:t>
      </w:r>
      <w:r>
        <w:rPr>
          <w:rFonts w:ascii="Arial" w:hAnsi="Arial" w:cs="Arial"/>
          <w:sz w:val="24"/>
          <w:shd w:val="clear" w:color="auto" w:fill="FFFFFF"/>
        </w:rPr>
        <w:t xml:space="preserve">than groups whose supervisors focused more on content. Group C’s </w:t>
      </w:r>
      <w:r w:rsidRPr="009A2521">
        <w:rPr>
          <w:rFonts w:ascii="Arial" w:hAnsi="Arial" w:cs="Arial"/>
          <w:sz w:val="24"/>
          <w:shd w:val="clear" w:color="auto" w:fill="FFFFFF"/>
        </w:rPr>
        <w:t>supervisor was particularly focused on the students’ writing</w:t>
      </w:r>
      <w:r>
        <w:rPr>
          <w:rFonts w:ascii="Arial" w:hAnsi="Arial" w:cs="Arial"/>
          <w:sz w:val="24"/>
          <w:shd w:val="clear" w:color="auto" w:fill="FFFFFF"/>
        </w:rPr>
        <w:t>, which was evident from the comment made by one of the members of</w:t>
      </w:r>
      <w:r w:rsidRPr="009A2521">
        <w:rPr>
          <w:rFonts w:ascii="Arial" w:hAnsi="Arial" w:cs="Arial"/>
          <w:sz w:val="24"/>
          <w:shd w:val="clear" w:color="auto" w:fill="FFFFFF"/>
        </w:rPr>
        <w:t xml:space="preserve"> the group, “</w:t>
      </w:r>
      <w:r w:rsidRPr="004C132F">
        <w:rPr>
          <w:rFonts w:ascii="Arial" w:hAnsi="Arial" w:cs="Arial"/>
          <w:i/>
          <w:sz w:val="24"/>
          <w:shd w:val="clear" w:color="auto" w:fill="FFFFFF"/>
        </w:rPr>
        <w:t>He sort of focused more on the language and yah not necessarily the content</w:t>
      </w:r>
      <w:r>
        <w:rPr>
          <w:rFonts w:ascii="Arial" w:hAnsi="Arial" w:cs="Arial"/>
          <w:sz w:val="24"/>
          <w:shd w:val="clear" w:color="auto" w:fill="FFFFFF"/>
        </w:rPr>
        <w:t>.</w:t>
      </w:r>
      <w:r w:rsidRPr="009A2521">
        <w:rPr>
          <w:rFonts w:ascii="Arial" w:hAnsi="Arial" w:cs="Arial"/>
          <w:sz w:val="24"/>
          <w:shd w:val="clear" w:color="auto" w:fill="FFFFFF"/>
        </w:rPr>
        <w:t>”</w:t>
      </w:r>
      <w:r>
        <w:rPr>
          <w:rFonts w:ascii="Arial" w:hAnsi="Arial" w:cs="Arial"/>
          <w:sz w:val="24"/>
          <w:shd w:val="clear" w:color="auto" w:fill="FFFFFF"/>
        </w:rPr>
        <w:t xml:space="preserve"> Consequently, this group was the only group to use personal pronouns </w:t>
      </w:r>
      <w:r w:rsidR="00402EFF">
        <w:rPr>
          <w:rFonts w:ascii="Arial" w:hAnsi="Arial" w:cs="Arial"/>
          <w:sz w:val="24"/>
          <w:shd w:val="clear" w:color="auto" w:fill="FFFFFF"/>
        </w:rPr>
        <w:t xml:space="preserve">for persuasive effect </w:t>
      </w:r>
      <w:r w:rsidR="00687E1D" w:rsidRPr="00CF281C">
        <w:rPr>
          <w:rFonts w:ascii="Arial" w:hAnsi="Arial" w:cs="Arial"/>
          <w:sz w:val="24"/>
          <w:shd w:val="clear" w:color="auto" w:fill="FFFFFF"/>
        </w:rPr>
        <w:t>in</w:t>
      </w:r>
      <w:r w:rsidR="00D51145">
        <w:rPr>
          <w:rFonts w:ascii="Arial" w:hAnsi="Arial" w:cs="Arial"/>
          <w:sz w:val="24"/>
          <w:shd w:val="clear" w:color="auto" w:fill="FFFFFF"/>
        </w:rPr>
        <w:t xml:space="preserve"> </w:t>
      </w:r>
      <w:r w:rsidR="00D51145" w:rsidRPr="005F4E5B">
        <w:rPr>
          <w:rFonts w:ascii="Arial" w:hAnsi="Arial" w:cs="Arial"/>
          <w:sz w:val="24"/>
          <w:shd w:val="clear" w:color="auto" w:fill="FFFFFF"/>
        </w:rPr>
        <w:t>the Discussion and Conclusion Chapter</w:t>
      </w:r>
      <w:r w:rsidR="00687E1D" w:rsidRPr="005F4E5B">
        <w:rPr>
          <w:rFonts w:ascii="Arial" w:hAnsi="Arial" w:cs="Arial"/>
          <w:sz w:val="24"/>
          <w:shd w:val="clear" w:color="auto" w:fill="FFFFFF"/>
        </w:rPr>
        <w:t xml:space="preserve">. </w:t>
      </w:r>
      <w:r w:rsidR="00D51145" w:rsidRPr="005F4E5B">
        <w:rPr>
          <w:rFonts w:ascii="Arial" w:hAnsi="Arial" w:cs="Arial"/>
          <w:sz w:val="24"/>
          <w:shd w:val="clear" w:color="auto" w:fill="FFFFFF"/>
        </w:rPr>
        <w:t>I</w:t>
      </w:r>
      <w:r w:rsidR="00687E1D" w:rsidRPr="005F4E5B">
        <w:rPr>
          <w:rFonts w:ascii="Arial" w:hAnsi="Arial" w:cs="Arial"/>
          <w:sz w:val="24"/>
          <w:shd w:val="clear" w:color="auto" w:fill="FFFFFF"/>
        </w:rPr>
        <w:t>n the final chapter</w:t>
      </w:r>
      <w:r w:rsidR="00402EFF">
        <w:rPr>
          <w:rFonts w:ascii="Arial" w:hAnsi="Arial" w:cs="Arial"/>
          <w:sz w:val="24"/>
          <w:shd w:val="clear" w:color="auto" w:fill="FFFFFF"/>
        </w:rPr>
        <w:t>,</w:t>
      </w:r>
      <w:r w:rsidR="00687E1D" w:rsidRPr="005F4E5B">
        <w:rPr>
          <w:rFonts w:ascii="Arial" w:hAnsi="Arial" w:cs="Arial"/>
          <w:sz w:val="24"/>
          <w:shd w:val="clear" w:color="auto" w:fill="FFFFFF"/>
        </w:rPr>
        <w:t xml:space="preserve"> Group C addressed the reader directly</w:t>
      </w:r>
      <w:r w:rsidR="00D51145" w:rsidRPr="005F4E5B">
        <w:rPr>
          <w:rFonts w:ascii="Arial" w:hAnsi="Arial" w:cs="Arial"/>
          <w:sz w:val="24"/>
          <w:shd w:val="clear" w:color="auto" w:fill="FFFFFF"/>
        </w:rPr>
        <w:t xml:space="preserve"> through the use of the word</w:t>
      </w:r>
      <w:r w:rsidR="00D51145">
        <w:rPr>
          <w:rFonts w:ascii="Arial" w:hAnsi="Arial" w:cs="Arial"/>
          <w:sz w:val="24"/>
          <w:shd w:val="clear" w:color="auto" w:fill="FFFFFF"/>
        </w:rPr>
        <w:t xml:space="preserve"> we in the following sentence:</w:t>
      </w:r>
      <w:r w:rsidR="00687E1D" w:rsidRPr="00CF281C">
        <w:rPr>
          <w:rFonts w:ascii="Arial" w:hAnsi="Arial" w:cs="Arial"/>
          <w:sz w:val="24"/>
          <w:shd w:val="clear" w:color="auto" w:fill="FFFFFF"/>
        </w:rPr>
        <w:t xml:space="preserve"> “</w:t>
      </w:r>
      <w:r w:rsidR="00687E1D" w:rsidRPr="00CF281C">
        <w:rPr>
          <w:rFonts w:ascii="Arial" w:hAnsi="Arial" w:cs="Arial"/>
          <w:i/>
          <w:sz w:val="24"/>
          <w:shd w:val="clear" w:color="auto" w:fill="FFFFFF"/>
        </w:rPr>
        <w:t>In conclusion of the results we can confidently accept all the research questions</w:t>
      </w:r>
      <w:r w:rsidR="00687E1D" w:rsidRPr="00CF281C">
        <w:rPr>
          <w:rFonts w:ascii="Arial" w:hAnsi="Arial" w:cs="Arial"/>
          <w:sz w:val="24"/>
          <w:shd w:val="clear" w:color="auto" w:fill="FFFFFF"/>
        </w:rPr>
        <w:t xml:space="preserve">.” The use of the </w:t>
      </w:r>
      <w:r w:rsidR="0038377F">
        <w:rPr>
          <w:rFonts w:ascii="Arial" w:hAnsi="Arial" w:cs="Arial"/>
          <w:sz w:val="24"/>
          <w:shd w:val="clear" w:color="auto" w:fill="FFFFFF"/>
        </w:rPr>
        <w:t xml:space="preserve">first </w:t>
      </w:r>
      <w:r w:rsidR="00634ADB">
        <w:rPr>
          <w:rFonts w:ascii="Arial" w:hAnsi="Arial" w:cs="Arial"/>
          <w:sz w:val="24"/>
          <w:shd w:val="clear" w:color="auto" w:fill="FFFFFF"/>
        </w:rPr>
        <w:t>person</w:t>
      </w:r>
      <w:r w:rsidR="00687E1D" w:rsidRPr="00CF281C">
        <w:rPr>
          <w:rFonts w:ascii="Arial" w:hAnsi="Arial" w:cs="Arial"/>
          <w:sz w:val="24"/>
          <w:shd w:val="clear" w:color="auto" w:fill="FFFFFF"/>
        </w:rPr>
        <w:t xml:space="preserve"> pronoun in this sentence made the group’s argument more explicit to </w:t>
      </w:r>
      <w:r w:rsidR="00E44295">
        <w:rPr>
          <w:rFonts w:ascii="Arial" w:hAnsi="Arial" w:cs="Arial"/>
          <w:sz w:val="24"/>
          <w:shd w:val="clear" w:color="auto" w:fill="FFFFFF"/>
        </w:rPr>
        <w:t>the reader, and also directed</w:t>
      </w:r>
      <w:r w:rsidR="00687E1D" w:rsidRPr="00CF281C">
        <w:rPr>
          <w:rFonts w:ascii="Arial" w:hAnsi="Arial" w:cs="Arial"/>
          <w:sz w:val="24"/>
          <w:shd w:val="clear" w:color="auto" w:fill="FFFFFF"/>
        </w:rPr>
        <w:t xml:space="preserve"> the reader towards a particular reading of the text. </w:t>
      </w:r>
      <w:r w:rsidR="0038377F">
        <w:rPr>
          <w:rFonts w:ascii="Arial" w:hAnsi="Arial" w:cs="Arial"/>
          <w:sz w:val="24"/>
          <w:shd w:val="clear" w:color="auto" w:fill="FFFFFF"/>
        </w:rPr>
        <w:t xml:space="preserve">Previous authors have also found that postgraduate students use relational markers, such as the word we, to persuade the reader to agree with their argument (Akbras, 2012; Lamberti, 2013). </w:t>
      </w:r>
      <w:r w:rsidR="0073634C" w:rsidRPr="00CF281C">
        <w:rPr>
          <w:rFonts w:ascii="Arial" w:hAnsi="Arial" w:cs="Arial"/>
          <w:sz w:val="24"/>
          <w:shd w:val="clear" w:color="auto" w:fill="FFFFFF"/>
        </w:rPr>
        <w:t>In contrast, the supervisor of Gr</w:t>
      </w:r>
      <w:r w:rsidR="00D97113">
        <w:rPr>
          <w:rFonts w:ascii="Arial" w:hAnsi="Arial" w:cs="Arial"/>
          <w:sz w:val="24"/>
          <w:shd w:val="clear" w:color="auto" w:fill="FFFFFF"/>
        </w:rPr>
        <w:t xml:space="preserve">oups A and B explained that </w:t>
      </w:r>
      <w:r w:rsidR="0073634C" w:rsidRPr="00CF281C">
        <w:rPr>
          <w:rFonts w:ascii="Arial" w:hAnsi="Arial" w:cs="Arial"/>
          <w:sz w:val="24"/>
          <w:shd w:val="clear" w:color="auto" w:fill="FFFFFF"/>
        </w:rPr>
        <w:t>“</w:t>
      </w:r>
      <w:r w:rsidR="00D97113">
        <w:rPr>
          <w:rFonts w:ascii="Arial" w:hAnsi="Arial" w:cs="Arial"/>
          <w:i/>
          <w:sz w:val="24"/>
          <w:shd w:val="clear" w:color="auto" w:fill="FFFFFF"/>
        </w:rPr>
        <w:t>I do</w:t>
      </w:r>
      <w:r w:rsidR="0073634C" w:rsidRPr="00CF281C">
        <w:rPr>
          <w:rFonts w:ascii="Arial" w:hAnsi="Arial" w:cs="Arial"/>
          <w:i/>
          <w:sz w:val="24"/>
          <w:shd w:val="clear" w:color="auto" w:fill="FFFFFF"/>
        </w:rPr>
        <w:t xml:space="preserve"> not see </w:t>
      </w:r>
      <w:r w:rsidR="00D97113">
        <w:rPr>
          <w:rFonts w:ascii="Arial" w:hAnsi="Arial" w:cs="Arial"/>
          <w:i/>
          <w:sz w:val="24"/>
          <w:shd w:val="clear" w:color="auto" w:fill="FFFFFF"/>
        </w:rPr>
        <w:t xml:space="preserve">it </w:t>
      </w:r>
      <w:r w:rsidR="00D97113" w:rsidRPr="004C132F">
        <w:rPr>
          <w:rFonts w:ascii="Arial" w:hAnsi="Arial" w:cs="Arial"/>
          <w:sz w:val="24"/>
          <w:shd w:val="clear" w:color="auto" w:fill="FFFFFF"/>
        </w:rPr>
        <w:t xml:space="preserve">[the </w:t>
      </w:r>
      <w:r w:rsidR="0073634C" w:rsidRPr="004C132F">
        <w:rPr>
          <w:rFonts w:ascii="Arial" w:hAnsi="Arial" w:cs="Arial"/>
          <w:sz w:val="24"/>
          <w:shd w:val="clear" w:color="auto" w:fill="FFFFFF"/>
        </w:rPr>
        <w:t>language</w:t>
      </w:r>
      <w:r w:rsidR="00D97113" w:rsidRPr="004C132F">
        <w:rPr>
          <w:rFonts w:ascii="Arial" w:hAnsi="Arial" w:cs="Arial"/>
          <w:sz w:val="24"/>
          <w:shd w:val="clear" w:color="auto" w:fill="FFFFFF"/>
        </w:rPr>
        <w:t>]</w:t>
      </w:r>
      <w:r w:rsidR="0073634C" w:rsidRPr="00CF281C">
        <w:rPr>
          <w:rFonts w:ascii="Arial" w:hAnsi="Arial" w:cs="Arial"/>
          <w:sz w:val="24"/>
          <w:shd w:val="clear" w:color="auto" w:fill="FFFFFF"/>
        </w:rPr>
        <w:t>”</w:t>
      </w:r>
      <w:r w:rsidR="006656FA" w:rsidRPr="00CF281C">
        <w:rPr>
          <w:rFonts w:ascii="Arial" w:hAnsi="Arial" w:cs="Arial"/>
          <w:sz w:val="24"/>
          <w:shd w:val="clear" w:color="auto" w:fill="FFFFFF"/>
        </w:rPr>
        <w:t xml:space="preserve"> and found it easier to provide feedback to the students on the content</w:t>
      </w:r>
      <w:r>
        <w:rPr>
          <w:rFonts w:ascii="Arial" w:hAnsi="Arial" w:cs="Arial"/>
          <w:sz w:val="24"/>
          <w:shd w:val="clear" w:color="auto" w:fill="FFFFFF"/>
        </w:rPr>
        <w:t xml:space="preserve"> </w:t>
      </w:r>
      <w:r w:rsidR="00E44295">
        <w:rPr>
          <w:rFonts w:ascii="Arial" w:hAnsi="Arial" w:cs="Arial"/>
          <w:sz w:val="24"/>
          <w:shd w:val="clear" w:color="auto" w:fill="FFFFFF"/>
        </w:rPr>
        <w:t xml:space="preserve">rather than the </w:t>
      </w:r>
      <w:r>
        <w:rPr>
          <w:rFonts w:ascii="Arial" w:hAnsi="Arial" w:cs="Arial"/>
          <w:sz w:val="24"/>
          <w:shd w:val="clear" w:color="auto" w:fill="FFFFFF"/>
        </w:rPr>
        <w:t>language</w:t>
      </w:r>
      <w:r w:rsidR="00E44295">
        <w:rPr>
          <w:rFonts w:ascii="Arial" w:hAnsi="Arial" w:cs="Arial"/>
          <w:sz w:val="24"/>
          <w:shd w:val="clear" w:color="auto" w:fill="FFFFFF"/>
        </w:rPr>
        <w:t xml:space="preserve"> used</w:t>
      </w:r>
      <w:r>
        <w:rPr>
          <w:rFonts w:ascii="Arial" w:hAnsi="Arial" w:cs="Arial"/>
          <w:sz w:val="24"/>
          <w:shd w:val="clear" w:color="auto" w:fill="FFFFFF"/>
        </w:rPr>
        <w:t xml:space="preserve"> in text</w:t>
      </w:r>
      <w:r w:rsidR="0073634C" w:rsidRPr="00CF281C">
        <w:rPr>
          <w:rFonts w:ascii="Arial" w:hAnsi="Arial" w:cs="Arial"/>
          <w:sz w:val="24"/>
          <w:shd w:val="clear" w:color="auto" w:fill="FFFFFF"/>
        </w:rPr>
        <w:t xml:space="preserve">. </w:t>
      </w:r>
      <w:r>
        <w:rPr>
          <w:rFonts w:ascii="Arial" w:hAnsi="Arial" w:cs="Arial"/>
          <w:sz w:val="24"/>
          <w:shd w:val="clear" w:color="auto" w:fill="FFFFFF"/>
        </w:rPr>
        <w:t>Even though Group A and B had also completed a qualitative research project, where the use of personal pronouns is more acceptable, the</w:t>
      </w:r>
      <w:r w:rsidR="00402EFF">
        <w:rPr>
          <w:rFonts w:ascii="Arial" w:hAnsi="Arial" w:cs="Arial"/>
          <w:sz w:val="24"/>
          <w:shd w:val="clear" w:color="auto" w:fill="FFFFFF"/>
        </w:rPr>
        <w:t xml:space="preserve"> two groups did not manage</w:t>
      </w:r>
      <w:r>
        <w:rPr>
          <w:rFonts w:ascii="Arial" w:hAnsi="Arial" w:cs="Arial"/>
          <w:sz w:val="24"/>
          <w:shd w:val="clear" w:color="auto" w:fill="FFFFFF"/>
        </w:rPr>
        <w:t xml:space="preserve"> to use personal pronouns</w:t>
      </w:r>
      <w:r w:rsidR="00E44295">
        <w:rPr>
          <w:rFonts w:ascii="Arial" w:hAnsi="Arial" w:cs="Arial"/>
          <w:sz w:val="24"/>
          <w:shd w:val="clear" w:color="auto" w:fill="FFFFFF"/>
        </w:rPr>
        <w:t xml:space="preserve"> to persuade the reader to agree with their interpretation of the research</w:t>
      </w:r>
      <w:r>
        <w:rPr>
          <w:rFonts w:ascii="Arial" w:hAnsi="Arial" w:cs="Arial"/>
          <w:sz w:val="24"/>
          <w:shd w:val="clear" w:color="auto" w:fill="FFFFFF"/>
        </w:rPr>
        <w:t>.</w:t>
      </w:r>
    </w:p>
    <w:p w14:paraId="733B5F74" w14:textId="77777777" w:rsidR="006605F3" w:rsidRDefault="006605F3" w:rsidP="007F6B87">
      <w:pPr>
        <w:spacing w:line="360" w:lineRule="auto"/>
        <w:jc w:val="both"/>
        <w:rPr>
          <w:rFonts w:ascii="Arial" w:hAnsi="Arial" w:cs="Arial"/>
          <w:sz w:val="24"/>
          <w:shd w:val="clear" w:color="auto" w:fill="FFFFFF"/>
        </w:rPr>
      </w:pPr>
    </w:p>
    <w:p w14:paraId="47C9E56B" w14:textId="4B9B40AF" w:rsidR="006D73D3" w:rsidRDefault="006605F3" w:rsidP="00280E52">
      <w:pPr>
        <w:spacing w:line="360" w:lineRule="auto"/>
        <w:jc w:val="both"/>
        <w:rPr>
          <w:rFonts w:ascii="Arial" w:hAnsi="Arial" w:cs="Arial"/>
          <w:sz w:val="24"/>
          <w:shd w:val="clear" w:color="auto" w:fill="FFFFFF"/>
        </w:rPr>
      </w:pPr>
      <w:r>
        <w:rPr>
          <w:rFonts w:ascii="Arial" w:hAnsi="Arial" w:cs="Arial"/>
          <w:sz w:val="24"/>
          <w:shd w:val="clear" w:color="auto" w:fill="FFFFFF"/>
        </w:rPr>
        <w:t xml:space="preserve">All the </w:t>
      </w:r>
      <w:r w:rsidR="00280E52">
        <w:rPr>
          <w:rFonts w:ascii="Arial" w:hAnsi="Arial" w:cs="Arial"/>
          <w:sz w:val="24"/>
          <w:shd w:val="clear" w:color="auto" w:fill="FFFFFF"/>
        </w:rPr>
        <w:t xml:space="preserve">groups </w:t>
      </w:r>
      <w:r>
        <w:rPr>
          <w:rFonts w:ascii="Arial" w:hAnsi="Arial" w:cs="Arial"/>
          <w:sz w:val="24"/>
          <w:shd w:val="clear" w:color="auto" w:fill="FFFFFF"/>
        </w:rPr>
        <w:t xml:space="preserve">were exposed to tutorials and </w:t>
      </w:r>
      <w:r w:rsidR="00280E52">
        <w:rPr>
          <w:rFonts w:ascii="Arial" w:hAnsi="Arial" w:cs="Arial"/>
          <w:sz w:val="24"/>
          <w:shd w:val="clear" w:color="auto" w:fill="FFFFFF"/>
        </w:rPr>
        <w:t>received advise from</w:t>
      </w:r>
      <w:r w:rsidR="00E24896">
        <w:rPr>
          <w:rFonts w:ascii="Arial" w:hAnsi="Arial" w:cs="Arial"/>
          <w:sz w:val="24"/>
          <w:shd w:val="clear" w:color="auto" w:fill="FFFFFF"/>
        </w:rPr>
        <w:t xml:space="preserve"> </w:t>
      </w:r>
      <w:r w:rsidR="00E44295">
        <w:rPr>
          <w:rFonts w:ascii="Arial" w:hAnsi="Arial" w:cs="Arial"/>
          <w:sz w:val="24"/>
          <w:shd w:val="clear" w:color="auto" w:fill="FFFFFF"/>
        </w:rPr>
        <w:t xml:space="preserve">the </w:t>
      </w:r>
      <w:r w:rsidR="00E24896">
        <w:rPr>
          <w:rFonts w:ascii="Arial" w:hAnsi="Arial" w:cs="Arial"/>
          <w:sz w:val="24"/>
          <w:shd w:val="clear" w:color="auto" w:fill="FFFFFF"/>
        </w:rPr>
        <w:t>PGWFs</w:t>
      </w:r>
      <w:r w:rsidR="00280E52">
        <w:rPr>
          <w:rFonts w:ascii="Arial" w:hAnsi="Arial" w:cs="Arial"/>
          <w:sz w:val="24"/>
          <w:shd w:val="clear" w:color="auto" w:fill="FFFFFF"/>
        </w:rPr>
        <w:t xml:space="preserve">, but the group whose supervisor was willing and able to offer advice on language matters developed their ability to argue the most.  </w:t>
      </w:r>
      <w:r w:rsidR="006D73D3">
        <w:rPr>
          <w:rFonts w:ascii="Arial" w:hAnsi="Arial" w:cs="Arial"/>
          <w:sz w:val="24"/>
          <w:shd w:val="clear" w:color="auto" w:fill="FFFFFF"/>
        </w:rPr>
        <w:t>The way in which the module is designed and the different types of expertise that the role players have, means that supervisors</w:t>
      </w:r>
      <w:r w:rsidR="004529D4">
        <w:rPr>
          <w:rFonts w:ascii="Arial" w:hAnsi="Arial" w:cs="Arial"/>
          <w:sz w:val="24"/>
          <w:shd w:val="clear" w:color="auto" w:fill="FFFFFF"/>
        </w:rPr>
        <w:t>, tutors</w:t>
      </w:r>
      <w:r w:rsidR="00402EFF">
        <w:rPr>
          <w:rFonts w:ascii="Arial" w:hAnsi="Arial" w:cs="Arial"/>
          <w:sz w:val="24"/>
          <w:shd w:val="clear" w:color="auto" w:fill="FFFFFF"/>
        </w:rPr>
        <w:t>,</w:t>
      </w:r>
      <w:r w:rsidR="006D73D3">
        <w:rPr>
          <w:rFonts w:ascii="Arial" w:hAnsi="Arial" w:cs="Arial"/>
          <w:sz w:val="24"/>
          <w:shd w:val="clear" w:color="auto" w:fill="FFFFFF"/>
        </w:rPr>
        <w:t xml:space="preserve"> and PGWFs </w:t>
      </w:r>
      <w:r w:rsidR="00402EFF">
        <w:rPr>
          <w:rFonts w:ascii="Arial" w:hAnsi="Arial" w:cs="Arial"/>
          <w:sz w:val="24"/>
          <w:shd w:val="clear" w:color="auto" w:fill="FFFFFF"/>
        </w:rPr>
        <w:t xml:space="preserve">improve the </w:t>
      </w:r>
      <w:r w:rsidR="006D73D3">
        <w:rPr>
          <w:rFonts w:ascii="Arial" w:hAnsi="Arial" w:cs="Arial"/>
          <w:sz w:val="24"/>
          <w:shd w:val="clear" w:color="auto" w:fill="FFFFFF"/>
        </w:rPr>
        <w:t>students writing</w:t>
      </w:r>
      <w:r w:rsidR="00402EFF">
        <w:rPr>
          <w:rFonts w:ascii="Arial" w:hAnsi="Arial" w:cs="Arial"/>
          <w:sz w:val="24"/>
          <w:shd w:val="clear" w:color="auto" w:fill="FFFFFF"/>
        </w:rPr>
        <w:t xml:space="preserve"> in different ways</w:t>
      </w:r>
      <w:r w:rsidR="006D73D3">
        <w:rPr>
          <w:rFonts w:ascii="Arial" w:hAnsi="Arial" w:cs="Arial"/>
          <w:sz w:val="24"/>
          <w:shd w:val="clear" w:color="auto" w:fill="FFFFFF"/>
        </w:rPr>
        <w:t xml:space="preserve">. </w:t>
      </w:r>
      <w:r w:rsidR="004529D4">
        <w:rPr>
          <w:rFonts w:ascii="Arial" w:hAnsi="Arial" w:cs="Arial"/>
          <w:sz w:val="24"/>
          <w:shd w:val="clear" w:color="auto" w:fill="FFFFFF"/>
        </w:rPr>
        <w:t>The tutor is expected to teach tutorials which help students understand the conventions of a sp</w:t>
      </w:r>
      <w:r w:rsidR="00E44295">
        <w:rPr>
          <w:rFonts w:ascii="Arial" w:hAnsi="Arial" w:cs="Arial"/>
          <w:sz w:val="24"/>
          <w:shd w:val="clear" w:color="auto" w:fill="FFFFFF"/>
        </w:rPr>
        <w:t>ecific genre, for instance the A</w:t>
      </w:r>
      <w:r w:rsidR="004529D4">
        <w:rPr>
          <w:rFonts w:ascii="Arial" w:hAnsi="Arial" w:cs="Arial"/>
          <w:sz w:val="24"/>
          <w:shd w:val="clear" w:color="auto" w:fill="FFFFFF"/>
        </w:rPr>
        <w:t>bstract, but he or she may not know</w:t>
      </w:r>
      <w:r w:rsidR="00E44295">
        <w:rPr>
          <w:rFonts w:ascii="Arial" w:hAnsi="Arial" w:cs="Arial"/>
          <w:sz w:val="24"/>
          <w:shd w:val="clear" w:color="auto" w:fill="FFFFFF"/>
        </w:rPr>
        <w:t xml:space="preserve"> how Abstracts are</w:t>
      </w:r>
      <w:r w:rsidR="004529D4">
        <w:rPr>
          <w:rFonts w:ascii="Arial" w:hAnsi="Arial" w:cs="Arial"/>
          <w:sz w:val="24"/>
          <w:shd w:val="clear" w:color="auto" w:fill="FFFFFF"/>
        </w:rPr>
        <w:t xml:space="preserve"> constructed in the discipline. The PGWF</w:t>
      </w:r>
      <w:r w:rsidR="006D73D3">
        <w:rPr>
          <w:rFonts w:ascii="Arial" w:hAnsi="Arial" w:cs="Arial"/>
          <w:sz w:val="24"/>
          <w:shd w:val="clear" w:color="auto" w:fill="FFFFFF"/>
        </w:rPr>
        <w:t>s</w:t>
      </w:r>
      <w:r w:rsidR="004529D4">
        <w:rPr>
          <w:rFonts w:ascii="Arial" w:hAnsi="Arial" w:cs="Arial"/>
          <w:sz w:val="24"/>
          <w:shd w:val="clear" w:color="auto" w:fill="FFFFFF"/>
        </w:rPr>
        <w:t>, like many consultants working at Writing</w:t>
      </w:r>
      <w:r w:rsidR="00402EFF">
        <w:rPr>
          <w:rFonts w:ascii="Arial" w:hAnsi="Arial" w:cs="Arial"/>
          <w:sz w:val="24"/>
          <w:shd w:val="clear" w:color="auto" w:fill="FFFFFF"/>
        </w:rPr>
        <w:t xml:space="preserve"> Centres, </w:t>
      </w:r>
      <w:r w:rsidR="006C623B">
        <w:rPr>
          <w:rFonts w:ascii="Arial" w:hAnsi="Arial" w:cs="Arial"/>
          <w:sz w:val="24"/>
          <w:shd w:val="clear" w:color="auto" w:fill="FFFFFF"/>
        </w:rPr>
        <w:t>are</w:t>
      </w:r>
      <w:r w:rsidR="004529D4">
        <w:rPr>
          <w:rFonts w:ascii="Arial" w:hAnsi="Arial" w:cs="Arial"/>
          <w:sz w:val="24"/>
          <w:shd w:val="clear" w:color="auto" w:fill="FFFFFF"/>
        </w:rPr>
        <w:t xml:space="preserve"> trained to ask the students questions to help them reflect on their own writing and ultimately decide how they should improve their writing (Leibowitz, 2013). </w:t>
      </w:r>
      <w:r w:rsidR="00E44295">
        <w:rPr>
          <w:rFonts w:ascii="Arial" w:hAnsi="Arial" w:cs="Arial"/>
          <w:sz w:val="24"/>
          <w:shd w:val="clear" w:color="auto" w:fill="FFFFFF"/>
        </w:rPr>
        <w:t xml:space="preserve">Supervisors as disciplinary experts </w:t>
      </w:r>
      <w:r w:rsidR="00E44295">
        <w:rPr>
          <w:rFonts w:ascii="Arial" w:hAnsi="Arial" w:cs="Arial"/>
          <w:sz w:val="24"/>
          <w:shd w:val="clear" w:color="auto" w:fill="FFFFFF"/>
        </w:rPr>
        <w:t xml:space="preserve">and the arbiter of the students’ marks </w:t>
      </w:r>
      <w:r w:rsidR="00E44295">
        <w:rPr>
          <w:rFonts w:ascii="Arial" w:hAnsi="Arial" w:cs="Arial"/>
          <w:sz w:val="24"/>
          <w:shd w:val="clear" w:color="auto" w:fill="FFFFFF"/>
        </w:rPr>
        <w:t>are best placed to advise students on whether or not their writing displays mastery of the content domain and meets the expected criteria</w:t>
      </w:r>
      <w:r w:rsidR="00FC354C">
        <w:rPr>
          <w:rFonts w:ascii="Arial" w:hAnsi="Arial" w:cs="Arial"/>
          <w:sz w:val="24"/>
          <w:shd w:val="clear" w:color="auto" w:fill="FFFFFF"/>
        </w:rPr>
        <w:t xml:space="preserve"> (Leibowitz, </w:t>
      </w:r>
      <w:r w:rsidR="00E44295">
        <w:rPr>
          <w:rFonts w:ascii="Arial" w:hAnsi="Arial" w:cs="Arial"/>
          <w:sz w:val="24"/>
          <w:shd w:val="clear" w:color="auto" w:fill="FFFFFF"/>
        </w:rPr>
        <w:t xml:space="preserve">2013). All postgraduate students are expected to construct arguments in text that are </w:t>
      </w:r>
      <w:r w:rsidR="00FC354C">
        <w:rPr>
          <w:rFonts w:ascii="Arial" w:hAnsi="Arial" w:cs="Arial"/>
          <w:sz w:val="24"/>
          <w:shd w:val="clear" w:color="auto" w:fill="FFFFFF"/>
        </w:rPr>
        <w:t xml:space="preserve">appropriate </w:t>
      </w:r>
      <w:r w:rsidR="00402EFF">
        <w:rPr>
          <w:rFonts w:ascii="Arial" w:hAnsi="Arial" w:cs="Arial"/>
          <w:sz w:val="24"/>
          <w:shd w:val="clear" w:color="auto" w:fill="FFFFFF"/>
        </w:rPr>
        <w:t xml:space="preserve">in the </w:t>
      </w:r>
      <w:r w:rsidR="00FC354C">
        <w:rPr>
          <w:rFonts w:ascii="Arial" w:hAnsi="Arial" w:cs="Arial"/>
          <w:sz w:val="24"/>
          <w:shd w:val="clear" w:color="auto" w:fill="FFFFFF"/>
        </w:rPr>
        <w:t xml:space="preserve">discipline. </w:t>
      </w:r>
      <w:r w:rsidR="006F39C8">
        <w:rPr>
          <w:rFonts w:ascii="Arial" w:hAnsi="Arial" w:cs="Arial"/>
          <w:sz w:val="24"/>
          <w:shd w:val="clear" w:color="auto" w:fill="FFFFFF"/>
        </w:rPr>
        <w:t xml:space="preserve">However, the </w:t>
      </w:r>
      <w:r w:rsidR="00FC354C">
        <w:rPr>
          <w:rFonts w:ascii="Arial" w:hAnsi="Arial" w:cs="Arial"/>
          <w:sz w:val="24"/>
          <w:shd w:val="clear" w:color="auto" w:fill="FFFFFF"/>
        </w:rPr>
        <w:t>supervisor who found it difficult to see the lan</w:t>
      </w:r>
      <w:r w:rsidR="006F39C8">
        <w:rPr>
          <w:rFonts w:ascii="Arial" w:hAnsi="Arial" w:cs="Arial"/>
          <w:sz w:val="24"/>
          <w:shd w:val="clear" w:color="auto" w:fill="FFFFFF"/>
        </w:rPr>
        <w:t xml:space="preserve">guage, along with many other supervisors, may have </w:t>
      </w:r>
      <w:r w:rsidR="00FC354C">
        <w:rPr>
          <w:rFonts w:ascii="Arial" w:hAnsi="Arial" w:cs="Arial"/>
          <w:sz w:val="24"/>
          <w:shd w:val="clear" w:color="auto" w:fill="FFFFFF"/>
        </w:rPr>
        <w:t xml:space="preserve">internalised </w:t>
      </w:r>
      <w:r w:rsidR="006F39C8">
        <w:rPr>
          <w:rFonts w:ascii="Arial" w:hAnsi="Arial" w:cs="Arial"/>
          <w:sz w:val="24"/>
          <w:shd w:val="clear" w:color="auto" w:fill="FFFFFF"/>
        </w:rPr>
        <w:t>the disciplinary conventions;</w:t>
      </w:r>
      <w:r w:rsidR="00FC354C">
        <w:rPr>
          <w:rFonts w:ascii="Arial" w:hAnsi="Arial" w:cs="Arial"/>
          <w:sz w:val="24"/>
          <w:shd w:val="clear" w:color="auto" w:fill="FFFFFF"/>
        </w:rPr>
        <w:t xml:space="preserve"> therefore</w:t>
      </w:r>
      <w:r w:rsidR="006F39C8">
        <w:rPr>
          <w:rFonts w:ascii="Arial" w:hAnsi="Arial" w:cs="Arial"/>
          <w:sz w:val="24"/>
          <w:shd w:val="clear" w:color="auto" w:fill="FFFFFF"/>
        </w:rPr>
        <w:t>, rendering them</w:t>
      </w:r>
      <w:r w:rsidR="00FC354C">
        <w:rPr>
          <w:rFonts w:ascii="Arial" w:hAnsi="Arial" w:cs="Arial"/>
          <w:sz w:val="24"/>
          <w:shd w:val="clear" w:color="auto" w:fill="FFFFFF"/>
        </w:rPr>
        <w:t xml:space="preserve"> invisible (Jacobs, 2007). In such instances, support staff</w:t>
      </w:r>
      <w:r w:rsidR="006F39C8">
        <w:rPr>
          <w:rFonts w:ascii="Arial" w:hAnsi="Arial" w:cs="Arial"/>
          <w:sz w:val="24"/>
          <w:shd w:val="clear" w:color="auto" w:fill="FFFFFF"/>
        </w:rPr>
        <w:t>,</w:t>
      </w:r>
      <w:r w:rsidR="00FC354C">
        <w:rPr>
          <w:rFonts w:ascii="Arial" w:hAnsi="Arial" w:cs="Arial"/>
          <w:sz w:val="24"/>
          <w:shd w:val="clear" w:color="auto" w:fill="FFFFFF"/>
        </w:rPr>
        <w:t xml:space="preserve"> who work in the field of academic literacies</w:t>
      </w:r>
      <w:r w:rsidR="006F39C8">
        <w:rPr>
          <w:rFonts w:ascii="Arial" w:hAnsi="Arial" w:cs="Arial"/>
          <w:sz w:val="24"/>
          <w:shd w:val="clear" w:color="auto" w:fill="FFFFFF"/>
        </w:rPr>
        <w:t>,</w:t>
      </w:r>
      <w:r w:rsidR="00FC354C">
        <w:rPr>
          <w:rFonts w:ascii="Arial" w:hAnsi="Arial" w:cs="Arial"/>
          <w:sz w:val="24"/>
          <w:shd w:val="clear" w:color="auto" w:fill="FFFFFF"/>
        </w:rPr>
        <w:t xml:space="preserve"> can help </w:t>
      </w:r>
      <w:r w:rsidR="000907DD">
        <w:rPr>
          <w:rFonts w:ascii="Arial" w:hAnsi="Arial" w:cs="Arial"/>
          <w:sz w:val="24"/>
          <w:shd w:val="clear" w:color="auto" w:fill="FFFFFF"/>
        </w:rPr>
        <w:t xml:space="preserve">supervisors </w:t>
      </w:r>
      <w:r w:rsidR="00FC354C">
        <w:rPr>
          <w:rFonts w:ascii="Arial" w:hAnsi="Arial" w:cs="Arial"/>
          <w:sz w:val="24"/>
          <w:shd w:val="clear" w:color="auto" w:fill="FFFFFF"/>
        </w:rPr>
        <w:t xml:space="preserve">to articulate for themselves and their students how </w:t>
      </w:r>
      <w:r w:rsidR="00FC354C" w:rsidRPr="00865918">
        <w:rPr>
          <w:rFonts w:ascii="Arial" w:hAnsi="Arial" w:cs="Arial"/>
          <w:sz w:val="24"/>
          <w:shd w:val="clear" w:color="auto" w:fill="FFFFFF"/>
        </w:rPr>
        <w:t xml:space="preserve">language is used to convey meaning in </w:t>
      </w:r>
      <w:r w:rsidR="00FC354C">
        <w:rPr>
          <w:rFonts w:ascii="Arial" w:hAnsi="Arial" w:cs="Arial"/>
          <w:sz w:val="24"/>
          <w:shd w:val="clear" w:color="auto" w:fill="FFFFFF"/>
        </w:rPr>
        <w:t>their disciplines</w:t>
      </w:r>
      <w:r w:rsidR="00865918" w:rsidRPr="00865918">
        <w:rPr>
          <w:rFonts w:ascii="Arial" w:hAnsi="Arial" w:cs="Arial"/>
          <w:sz w:val="24"/>
          <w:shd w:val="clear" w:color="auto" w:fill="FFFFFF"/>
        </w:rPr>
        <w:t xml:space="preserve"> </w:t>
      </w:r>
      <w:r w:rsidR="00865918">
        <w:rPr>
          <w:rFonts w:ascii="Arial" w:hAnsi="Arial" w:cs="Arial"/>
          <w:sz w:val="24"/>
          <w:shd w:val="clear" w:color="auto" w:fill="FFFFFF"/>
        </w:rPr>
        <w:t>(Jacobs, 2007</w:t>
      </w:r>
      <w:r w:rsidR="003C7910">
        <w:rPr>
          <w:rFonts w:ascii="Arial" w:hAnsi="Arial" w:cs="Arial"/>
          <w:sz w:val="24"/>
          <w:shd w:val="clear" w:color="auto" w:fill="FFFFFF"/>
        </w:rPr>
        <w:t>; McKay &amp;</w:t>
      </w:r>
      <w:r w:rsidR="00865918" w:rsidRPr="00865918">
        <w:rPr>
          <w:rFonts w:ascii="Arial" w:hAnsi="Arial" w:cs="Arial"/>
          <w:sz w:val="24"/>
          <w:shd w:val="clear" w:color="auto" w:fill="FFFFFF"/>
        </w:rPr>
        <w:t xml:space="preserve"> Simpson, 2013). </w:t>
      </w:r>
    </w:p>
    <w:p w14:paraId="67F4251E" w14:textId="693D6782" w:rsidR="008928E8" w:rsidRDefault="008928E8" w:rsidP="00280E52">
      <w:pPr>
        <w:spacing w:line="360" w:lineRule="auto"/>
        <w:jc w:val="both"/>
        <w:rPr>
          <w:rFonts w:ascii="Arial" w:hAnsi="Arial" w:cs="Arial"/>
          <w:sz w:val="24"/>
          <w:shd w:val="clear" w:color="auto" w:fill="FFFFFF"/>
        </w:rPr>
      </w:pPr>
    </w:p>
    <w:p w14:paraId="75359A6E" w14:textId="4FBAF91E" w:rsidR="004D28C3" w:rsidRDefault="008928E8" w:rsidP="004C132F">
      <w:pPr>
        <w:spacing w:line="360" w:lineRule="auto"/>
        <w:jc w:val="both"/>
        <w:rPr>
          <w:rFonts w:ascii="Arial" w:hAnsi="Arial" w:cs="Arial"/>
          <w:sz w:val="24"/>
          <w:shd w:val="clear" w:color="auto" w:fill="FFFFFF"/>
        </w:rPr>
      </w:pPr>
      <w:r>
        <w:rPr>
          <w:rFonts w:ascii="Arial" w:hAnsi="Arial" w:cs="Arial"/>
          <w:sz w:val="24"/>
          <w:shd w:val="clear" w:color="auto" w:fill="FFFFFF"/>
        </w:rPr>
        <w:t xml:space="preserve">While supervisors as disciplinary experts should be involved in teaching their students how to write in the discipline, students also valued the feedback that they received from the academic literacies tutor and </w:t>
      </w:r>
      <w:r w:rsidR="00AD3189">
        <w:rPr>
          <w:rFonts w:ascii="Arial" w:hAnsi="Arial" w:cs="Arial"/>
          <w:sz w:val="24"/>
          <w:shd w:val="clear" w:color="auto" w:fill="FFFFFF"/>
        </w:rPr>
        <w:t xml:space="preserve">the </w:t>
      </w:r>
      <w:r>
        <w:rPr>
          <w:rFonts w:ascii="Arial" w:hAnsi="Arial" w:cs="Arial"/>
          <w:sz w:val="24"/>
          <w:shd w:val="clear" w:color="auto" w:fill="FFFFFF"/>
        </w:rPr>
        <w:t xml:space="preserve">Postgraduate Writing Fellows. </w:t>
      </w:r>
      <w:r w:rsidR="004D28C3">
        <w:rPr>
          <w:rFonts w:ascii="Arial" w:hAnsi="Arial" w:cs="Arial"/>
          <w:sz w:val="24"/>
          <w:shd w:val="clear" w:color="auto" w:fill="FFFFFF"/>
        </w:rPr>
        <w:t xml:space="preserve">A student from Group C found that the Writing Centre helped them </w:t>
      </w:r>
      <w:r w:rsidR="00AD3189">
        <w:rPr>
          <w:rFonts w:ascii="Arial" w:hAnsi="Arial" w:cs="Arial"/>
          <w:sz w:val="24"/>
          <w:shd w:val="clear" w:color="auto" w:fill="FFFFFF"/>
        </w:rPr>
        <w:t xml:space="preserve">to </w:t>
      </w:r>
      <w:r w:rsidR="004D28C3">
        <w:rPr>
          <w:rFonts w:ascii="Arial" w:hAnsi="Arial" w:cs="Arial"/>
          <w:sz w:val="24"/>
          <w:shd w:val="clear" w:color="auto" w:fill="FFFFFF"/>
        </w:rPr>
        <w:t>understand their research problem,</w:t>
      </w:r>
    </w:p>
    <w:p w14:paraId="683AA224" w14:textId="1750859D" w:rsidR="004D28C3" w:rsidRPr="004C132F" w:rsidRDefault="004D28C3" w:rsidP="004C132F">
      <w:pPr>
        <w:spacing w:line="360" w:lineRule="auto"/>
        <w:ind w:firstLine="720"/>
        <w:jc w:val="both"/>
        <w:rPr>
          <w:rFonts w:ascii="Arial" w:hAnsi="Arial" w:cs="Arial"/>
          <w:sz w:val="24"/>
          <w:shd w:val="clear" w:color="auto" w:fill="FFFFFF"/>
        </w:rPr>
      </w:pPr>
      <w:r>
        <w:rPr>
          <w:rFonts w:ascii="Arial" w:hAnsi="Arial" w:cs="Arial"/>
          <w:sz w:val="24"/>
          <w:shd w:val="clear" w:color="auto" w:fill="FFFFFF"/>
        </w:rPr>
        <w:t>“</w:t>
      </w:r>
      <w:r w:rsidRPr="004C132F">
        <w:rPr>
          <w:rFonts w:ascii="Arial" w:hAnsi="Arial" w:cs="Arial"/>
          <w:i/>
          <w:sz w:val="24"/>
        </w:rPr>
        <w:t>I think we already realised what our problem was when we went to the Writing Centre. That’s where they actually unpacked it and then it actually made sense you know everything just made sense</w:t>
      </w:r>
      <w:r>
        <w:rPr>
          <w:rFonts w:ascii="Arial" w:hAnsi="Arial" w:cs="Arial"/>
          <w:sz w:val="24"/>
        </w:rPr>
        <w:t>”.</w:t>
      </w:r>
    </w:p>
    <w:p w14:paraId="049A00DD" w14:textId="57CF90E3" w:rsidR="00426F80" w:rsidRPr="004C132F" w:rsidRDefault="00E176A7" w:rsidP="006D73D3">
      <w:pPr>
        <w:spacing w:line="360" w:lineRule="auto"/>
        <w:jc w:val="both"/>
        <w:rPr>
          <w:rFonts w:ascii="Arial" w:hAnsi="Arial" w:cs="Arial"/>
          <w:sz w:val="24"/>
          <w:shd w:val="clear" w:color="auto" w:fill="FFFFFF"/>
        </w:rPr>
      </w:pPr>
      <w:r>
        <w:rPr>
          <w:rFonts w:ascii="Arial" w:hAnsi="Arial" w:cs="Arial"/>
          <w:sz w:val="24"/>
          <w:shd w:val="clear" w:color="auto" w:fill="FFFFFF"/>
        </w:rPr>
        <w:t xml:space="preserve">This was a very valuable contribution, because unless postgraduate students understand what they are researching it is unlikely that they will be able to argue why their research is needed and how their findings have made a contribution to the field. </w:t>
      </w:r>
      <w:r w:rsidR="008928E8">
        <w:rPr>
          <w:rFonts w:ascii="Arial" w:hAnsi="Arial" w:cs="Arial"/>
          <w:sz w:val="24"/>
          <w:shd w:val="clear" w:color="auto" w:fill="FFFFFF"/>
        </w:rPr>
        <w:t xml:space="preserve">Research by </w:t>
      </w:r>
      <w:r w:rsidR="008928E8" w:rsidRPr="004C132F">
        <w:rPr>
          <w:rFonts w:ascii="Arial" w:hAnsi="Arial" w:cs="Arial"/>
          <w:sz w:val="24"/>
          <w:shd w:val="clear" w:color="auto" w:fill="FFFFFF"/>
        </w:rPr>
        <w:t xml:space="preserve">Leibowitz (2016) has also shown that postgraduate students appreciate </w:t>
      </w:r>
      <w:r w:rsidR="008928E8" w:rsidRPr="004C132F">
        <w:rPr>
          <w:rFonts w:ascii="Arial" w:hAnsi="Arial" w:cs="Arial"/>
          <w:sz w:val="24"/>
          <w:shd w:val="clear" w:color="auto" w:fill="FFFFFF"/>
        </w:rPr>
        <w:lastRenderedPageBreak/>
        <w:t>the availability of writing consultants who work at Writing Centres</w:t>
      </w:r>
      <w:r w:rsidR="00AD3189">
        <w:rPr>
          <w:rFonts w:ascii="Arial" w:hAnsi="Arial" w:cs="Arial"/>
          <w:sz w:val="24"/>
          <w:shd w:val="clear" w:color="auto" w:fill="FFFFFF"/>
        </w:rPr>
        <w:t>,</w:t>
      </w:r>
      <w:r w:rsidR="008928E8" w:rsidRPr="004C132F">
        <w:rPr>
          <w:rFonts w:ascii="Arial" w:hAnsi="Arial" w:cs="Arial"/>
          <w:sz w:val="24"/>
          <w:shd w:val="clear" w:color="auto" w:fill="FFFFFF"/>
        </w:rPr>
        <w:t xml:space="preserve"> and their ability to provide </w:t>
      </w:r>
      <w:r w:rsidR="00A01ACB" w:rsidRPr="004C132F">
        <w:rPr>
          <w:rFonts w:ascii="Arial" w:hAnsi="Arial" w:cs="Arial"/>
          <w:sz w:val="24"/>
          <w:shd w:val="clear" w:color="auto" w:fill="FFFFFF"/>
        </w:rPr>
        <w:t xml:space="preserve">dialogical and non-judgmental </w:t>
      </w:r>
      <w:r w:rsidR="004D28C3" w:rsidRPr="004C132F">
        <w:rPr>
          <w:rFonts w:ascii="Arial" w:hAnsi="Arial" w:cs="Arial"/>
          <w:sz w:val="24"/>
          <w:shd w:val="clear" w:color="auto" w:fill="FFFFFF"/>
        </w:rPr>
        <w:t>feedback</w:t>
      </w:r>
      <w:r w:rsidR="00A01ACB" w:rsidRPr="004C132F">
        <w:rPr>
          <w:rFonts w:ascii="Arial" w:hAnsi="Arial" w:cs="Arial"/>
          <w:sz w:val="24"/>
          <w:shd w:val="clear" w:color="auto" w:fill="FFFFFF"/>
        </w:rPr>
        <w:t>. It was therefore highly problematic that only the supervisors and I were a</w:t>
      </w:r>
      <w:r w:rsidR="00426F80" w:rsidRPr="004C132F">
        <w:rPr>
          <w:rFonts w:ascii="Arial" w:hAnsi="Arial" w:cs="Arial"/>
          <w:sz w:val="24"/>
          <w:shd w:val="clear" w:color="auto" w:fill="FFFFFF"/>
        </w:rPr>
        <w:t>vailable after hours</w:t>
      </w:r>
      <w:r w:rsidR="006F39C8" w:rsidRPr="004C132F">
        <w:rPr>
          <w:rFonts w:ascii="Arial" w:hAnsi="Arial" w:cs="Arial"/>
          <w:sz w:val="24"/>
          <w:shd w:val="clear" w:color="auto" w:fill="FFFFFF"/>
        </w:rPr>
        <w:t>. M</w:t>
      </w:r>
      <w:r w:rsidR="00426F80" w:rsidRPr="004C132F">
        <w:rPr>
          <w:rFonts w:ascii="Arial" w:hAnsi="Arial" w:cs="Arial"/>
          <w:sz w:val="24"/>
          <w:shd w:val="clear" w:color="auto" w:fill="FFFFFF"/>
        </w:rPr>
        <w:t xml:space="preserve">ost of the Honours students worked full-time and </w:t>
      </w:r>
      <w:r w:rsidR="006F39C8" w:rsidRPr="004C132F">
        <w:rPr>
          <w:rFonts w:ascii="Arial" w:hAnsi="Arial" w:cs="Arial"/>
          <w:sz w:val="24"/>
          <w:shd w:val="clear" w:color="auto" w:fill="FFFFFF"/>
        </w:rPr>
        <w:t xml:space="preserve">found that it was a struggle </w:t>
      </w:r>
      <w:r w:rsidR="00A01ACB" w:rsidRPr="004C132F">
        <w:rPr>
          <w:rFonts w:ascii="Arial" w:hAnsi="Arial" w:cs="Arial"/>
          <w:sz w:val="24"/>
          <w:shd w:val="clear" w:color="auto" w:fill="FFFFFF"/>
        </w:rPr>
        <w:t xml:space="preserve">to arrange consultations with the PGWFs during </w:t>
      </w:r>
      <w:r w:rsidR="006D73D3" w:rsidRPr="004C132F">
        <w:rPr>
          <w:rFonts w:ascii="Arial" w:hAnsi="Arial" w:cs="Arial"/>
          <w:sz w:val="24"/>
          <w:shd w:val="clear" w:color="auto" w:fill="FFFFFF"/>
        </w:rPr>
        <w:t>office hours.</w:t>
      </w:r>
      <w:r w:rsidR="00A01ACB" w:rsidRPr="004C132F">
        <w:rPr>
          <w:rFonts w:ascii="Arial" w:hAnsi="Arial" w:cs="Arial"/>
          <w:sz w:val="24"/>
          <w:shd w:val="clear" w:color="auto" w:fill="FFFFFF"/>
        </w:rPr>
        <w:t xml:space="preserve"> </w:t>
      </w:r>
      <w:r w:rsidR="00426F80" w:rsidRPr="004C132F">
        <w:rPr>
          <w:rFonts w:ascii="Arial" w:hAnsi="Arial" w:cs="Arial"/>
          <w:sz w:val="24"/>
          <w:shd w:val="clear" w:color="auto" w:fill="FFFFFF"/>
        </w:rPr>
        <w:t>Though PGWFs offered email consultations</w:t>
      </w:r>
      <w:r w:rsidR="006F39C8" w:rsidRPr="004C132F">
        <w:rPr>
          <w:rFonts w:ascii="Arial" w:hAnsi="Arial" w:cs="Arial"/>
          <w:sz w:val="24"/>
          <w:shd w:val="clear" w:color="auto" w:fill="FFFFFF"/>
        </w:rPr>
        <w:t>,</w:t>
      </w:r>
      <w:r w:rsidR="00426F80" w:rsidRPr="004C132F">
        <w:rPr>
          <w:rFonts w:ascii="Arial" w:hAnsi="Arial" w:cs="Arial"/>
          <w:sz w:val="24"/>
          <w:shd w:val="clear" w:color="auto" w:fill="FFFFFF"/>
        </w:rPr>
        <w:t xml:space="preserve"> the dialogical nature of the feedback was lost, and one supervisor commented that the email feedback was ‘</w:t>
      </w:r>
      <w:r w:rsidR="00426F80" w:rsidRPr="004C132F">
        <w:rPr>
          <w:rFonts w:ascii="Arial" w:hAnsi="Arial" w:cs="Arial"/>
          <w:i/>
          <w:sz w:val="24"/>
          <w:shd w:val="clear" w:color="auto" w:fill="FFFFFF"/>
        </w:rPr>
        <w:t>very generic’</w:t>
      </w:r>
      <w:r w:rsidR="00426F80" w:rsidRPr="004C132F">
        <w:rPr>
          <w:rFonts w:ascii="Arial" w:hAnsi="Arial" w:cs="Arial"/>
          <w:sz w:val="24"/>
          <w:shd w:val="clear" w:color="auto" w:fill="FFFFFF"/>
        </w:rPr>
        <w:t xml:space="preserve">. At present part-time students at the university, who must already balance work and their studies, are further disadvantaged by the lack of access to </w:t>
      </w:r>
      <w:r w:rsidR="00AD3189">
        <w:rPr>
          <w:rFonts w:ascii="Arial" w:hAnsi="Arial" w:cs="Arial"/>
          <w:sz w:val="24"/>
          <w:shd w:val="clear" w:color="auto" w:fill="FFFFFF"/>
        </w:rPr>
        <w:t>writing consultants</w:t>
      </w:r>
      <w:r w:rsidR="00426F80" w:rsidRPr="004C132F">
        <w:rPr>
          <w:rFonts w:ascii="Arial" w:hAnsi="Arial" w:cs="Arial"/>
          <w:sz w:val="24"/>
          <w:shd w:val="clear" w:color="auto" w:fill="FFFFFF"/>
        </w:rPr>
        <w:t xml:space="preserve"> after hours. </w:t>
      </w:r>
      <w:r w:rsidR="008928E8" w:rsidRPr="004C132F">
        <w:rPr>
          <w:rFonts w:ascii="Arial" w:hAnsi="Arial" w:cs="Arial"/>
          <w:sz w:val="24"/>
          <w:shd w:val="clear" w:color="auto" w:fill="FFFFFF"/>
        </w:rPr>
        <w:t xml:space="preserve">Universities that expect their part time postgraduate students to make use of the support services, such as </w:t>
      </w:r>
      <w:r w:rsidR="00426F80" w:rsidRPr="004C132F">
        <w:rPr>
          <w:rFonts w:ascii="Arial" w:hAnsi="Arial" w:cs="Arial"/>
          <w:sz w:val="24"/>
          <w:shd w:val="clear" w:color="auto" w:fill="FFFFFF"/>
        </w:rPr>
        <w:t>the Writing Centre</w:t>
      </w:r>
      <w:r w:rsidR="008928E8" w:rsidRPr="004C132F">
        <w:rPr>
          <w:rFonts w:ascii="Arial" w:hAnsi="Arial" w:cs="Arial"/>
          <w:sz w:val="24"/>
          <w:shd w:val="clear" w:color="auto" w:fill="FFFFFF"/>
        </w:rPr>
        <w:t xml:space="preserve">, need to make these services available after hours. </w:t>
      </w:r>
    </w:p>
    <w:p w14:paraId="150FCAEA" w14:textId="77777777" w:rsidR="002A619D" w:rsidRDefault="002A619D" w:rsidP="00350E64">
      <w:pPr>
        <w:spacing w:line="360" w:lineRule="auto"/>
        <w:jc w:val="both"/>
        <w:rPr>
          <w:rFonts w:ascii="Arial" w:hAnsi="Arial" w:cs="Arial"/>
          <w:sz w:val="24"/>
          <w:shd w:val="clear" w:color="auto" w:fill="FFFFFF"/>
        </w:rPr>
      </w:pPr>
    </w:p>
    <w:p w14:paraId="19E82A62" w14:textId="0895E081" w:rsidR="00D01FBF" w:rsidRDefault="00892A09" w:rsidP="00D01FBF">
      <w:pPr>
        <w:spacing w:line="360" w:lineRule="auto"/>
        <w:jc w:val="both"/>
        <w:rPr>
          <w:rFonts w:ascii="Arial" w:hAnsi="Arial" w:cs="Arial"/>
          <w:sz w:val="24"/>
          <w:szCs w:val="24"/>
        </w:rPr>
      </w:pPr>
      <w:r>
        <w:rPr>
          <w:rFonts w:ascii="Arial" w:hAnsi="Arial" w:cs="Arial"/>
          <w:sz w:val="24"/>
          <w:shd w:val="clear" w:color="auto" w:fill="FFFFFF"/>
        </w:rPr>
        <w:t xml:space="preserve">The </w:t>
      </w:r>
      <w:r w:rsidRPr="00BB7EB8">
        <w:rPr>
          <w:rFonts w:ascii="Arial" w:hAnsi="Arial" w:cs="Arial"/>
          <w:sz w:val="24"/>
          <w:shd w:val="clear" w:color="auto" w:fill="FFFFFF"/>
        </w:rPr>
        <w:t>ability to argue</w:t>
      </w:r>
      <w:r w:rsidR="008560F9">
        <w:rPr>
          <w:rFonts w:ascii="Arial" w:hAnsi="Arial" w:cs="Arial"/>
          <w:sz w:val="24"/>
          <w:shd w:val="clear" w:color="auto" w:fill="FFFFFF"/>
        </w:rPr>
        <w:t xml:space="preserve"> is only one feature of academic writing, academic texts are also meant to use language precisely (Butler, 2007). While each group tended to express their ideas more succinctly over time, some of the wo</w:t>
      </w:r>
      <w:r w:rsidR="00350E64">
        <w:rPr>
          <w:rFonts w:ascii="Arial" w:hAnsi="Arial" w:cs="Arial"/>
          <w:sz w:val="24"/>
          <w:shd w:val="clear" w:color="auto" w:fill="FFFFFF"/>
        </w:rPr>
        <w:t>rds in the final research report were used incorrectly</w:t>
      </w:r>
      <w:r w:rsidR="008560F9">
        <w:rPr>
          <w:rFonts w:ascii="Arial" w:hAnsi="Arial" w:cs="Arial"/>
          <w:sz w:val="24"/>
          <w:shd w:val="clear" w:color="auto" w:fill="FFFFFF"/>
        </w:rPr>
        <w:t>. For instance, Group D said that they had to test the ‘</w:t>
      </w:r>
      <w:r w:rsidR="008560F9" w:rsidRPr="008560F9">
        <w:rPr>
          <w:rFonts w:ascii="Arial" w:hAnsi="Arial" w:cs="Arial"/>
          <w:i/>
          <w:sz w:val="24"/>
          <w:shd w:val="clear" w:color="auto" w:fill="FFFFFF"/>
        </w:rPr>
        <w:t>portability</w:t>
      </w:r>
      <w:r w:rsidR="008560F9">
        <w:rPr>
          <w:rFonts w:ascii="Arial" w:hAnsi="Arial" w:cs="Arial"/>
          <w:sz w:val="24"/>
          <w:shd w:val="clear" w:color="auto" w:fill="FFFFFF"/>
        </w:rPr>
        <w:t xml:space="preserve">’ of the questionnaires instead of their reliability and validity.  </w:t>
      </w:r>
      <w:r w:rsidR="00350E64">
        <w:rPr>
          <w:rFonts w:ascii="Arial" w:hAnsi="Arial" w:cs="Arial"/>
          <w:sz w:val="24"/>
          <w:shd w:val="clear" w:color="auto" w:fill="FFFFFF"/>
        </w:rPr>
        <w:t xml:space="preserve">All the students in the module were English as additional language speakers, and during a tutorial several admitted that they wanted their texts to sound impressive. </w:t>
      </w:r>
      <w:r w:rsidR="00BB7EB8" w:rsidRPr="00BB7EB8">
        <w:rPr>
          <w:rFonts w:ascii="Arial" w:hAnsi="Arial" w:cs="Arial"/>
          <w:sz w:val="24"/>
          <w:shd w:val="clear" w:color="auto" w:fill="FFFFFF"/>
        </w:rPr>
        <w:t xml:space="preserve">Future cohorts may be less likely to choose words that merely sound impressive, if </w:t>
      </w:r>
      <w:r w:rsidR="00AD3189">
        <w:rPr>
          <w:rFonts w:ascii="Arial" w:hAnsi="Arial" w:cs="Arial"/>
          <w:sz w:val="24"/>
          <w:shd w:val="clear" w:color="auto" w:fill="FFFFFF"/>
        </w:rPr>
        <w:t>the module emphasises</w:t>
      </w:r>
      <w:r w:rsidR="00E71686">
        <w:rPr>
          <w:rFonts w:ascii="Arial" w:hAnsi="Arial" w:cs="Arial"/>
          <w:sz w:val="24"/>
          <w:shd w:val="clear" w:color="auto" w:fill="FFFFFF"/>
        </w:rPr>
        <w:t xml:space="preserve"> the importance of using language accurately to convey particular meanings in academic texts</w:t>
      </w:r>
      <w:r w:rsidR="00BB7EB8" w:rsidRPr="00BB7EB8">
        <w:rPr>
          <w:rFonts w:ascii="Arial" w:hAnsi="Arial" w:cs="Arial"/>
          <w:sz w:val="24"/>
          <w:shd w:val="clear" w:color="auto" w:fill="FFFFFF"/>
        </w:rPr>
        <w:t>.</w:t>
      </w:r>
      <w:r w:rsidR="00D01FBF" w:rsidRPr="00D01FBF">
        <w:rPr>
          <w:rFonts w:ascii="Arial" w:hAnsi="Arial" w:cs="Arial"/>
          <w:sz w:val="24"/>
          <w:shd w:val="clear" w:color="auto" w:fill="FFFFFF"/>
        </w:rPr>
        <w:t xml:space="preserve"> </w:t>
      </w:r>
    </w:p>
    <w:p w14:paraId="7AAEADFE" w14:textId="77777777" w:rsidR="00D01FBF" w:rsidRDefault="00D01FBF" w:rsidP="00D01FBF">
      <w:pPr>
        <w:spacing w:line="360" w:lineRule="auto"/>
        <w:jc w:val="both"/>
        <w:rPr>
          <w:rFonts w:ascii="Arial" w:hAnsi="Arial" w:cs="Arial"/>
          <w:sz w:val="24"/>
          <w:szCs w:val="24"/>
        </w:rPr>
      </w:pPr>
    </w:p>
    <w:p w14:paraId="1A55D28D" w14:textId="1289D5BD" w:rsidR="001C1E90" w:rsidRDefault="00D01FBF" w:rsidP="001C1E90">
      <w:pPr>
        <w:spacing w:line="360" w:lineRule="auto"/>
        <w:jc w:val="both"/>
        <w:rPr>
          <w:rFonts w:ascii="Arial" w:hAnsi="Arial" w:cs="Arial"/>
          <w:sz w:val="24"/>
          <w:szCs w:val="24"/>
        </w:rPr>
      </w:pPr>
      <w:r>
        <w:rPr>
          <w:rFonts w:ascii="Arial" w:hAnsi="Arial" w:cs="Arial"/>
          <w:sz w:val="24"/>
          <w:szCs w:val="24"/>
        </w:rPr>
        <w:t xml:space="preserve">Coherent language is only one marker of a well-written academic text. Academic texts should also be written in </w:t>
      </w:r>
      <w:r w:rsidRPr="00D01FBF">
        <w:rPr>
          <w:rFonts w:ascii="Arial" w:hAnsi="Arial" w:cs="Arial"/>
          <w:sz w:val="24"/>
          <w:szCs w:val="24"/>
        </w:rPr>
        <w:t>a</w:t>
      </w:r>
      <w:r w:rsidR="00AD3189">
        <w:rPr>
          <w:rFonts w:ascii="Arial" w:hAnsi="Arial" w:cs="Arial"/>
          <w:sz w:val="24"/>
          <w:szCs w:val="24"/>
        </w:rPr>
        <w:t>n</w:t>
      </w:r>
      <w:r w:rsidRPr="00D01FBF">
        <w:rPr>
          <w:rFonts w:ascii="Arial" w:hAnsi="Arial" w:cs="Arial"/>
          <w:sz w:val="24"/>
          <w:szCs w:val="24"/>
        </w:rPr>
        <w:t xml:space="preserve"> </w:t>
      </w:r>
      <w:r w:rsidR="00336048">
        <w:rPr>
          <w:rFonts w:ascii="Arial" w:hAnsi="Arial" w:cs="Arial"/>
          <w:sz w:val="24"/>
          <w:szCs w:val="24"/>
        </w:rPr>
        <w:t>“</w:t>
      </w:r>
      <w:r w:rsidR="00467202" w:rsidRPr="004C132F">
        <w:rPr>
          <w:rFonts w:ascii="Arial" w:hAnsi="Arial" w:cs="Arial"/>
          <w:i/>
          <w:sz w:val="24"/>
          <w:szCs w:val="24"/>
        </w:rPr>
        <w:t xml:space="preserve">objective </w:t>
      </w:r>
      <w:r w:rsidRPr="004C132F">
        <w:rPr>
          <w:rFonts w:ascii="Arial" w:hAnsi="Arial" w:cs="Arial"/>
          <w:i/>
          <w:sz w:val="24"/>
          <w:szCs w:val="24"/>
        </w:rPr>
        <w:t>tone</w:t>
      </w:r>
      <w:r w:rsidR="00336048" w:rsidRPr="00467202">
        <w:rPr>
          <w:rFonts w:ascii="Arial" w:hAnsi="Arial" w:cs="Arial"/>
          <w:sz w:val="24"/>
          <w:szCs w:val="24"/>
        </w:rPr>
        <w:t>”</w:t>
      </w:r>
      <w:r w:rsidRPr="00467202">
        <w:rPr>
          <w:rFonts w:ascii="Arial" w:hAnsi="Arial" w:cs="Arial"/>
          <w:sz w:val="24"/>
          <w:szCs w:val="24"/>
        </w:rPr>
        <w:t xml:space="preserve"> (</w:t>
      </w:r>
      <w:r w:rsidR="003C7910">
        <w:rPr>
          <w:rFonts w:ascii="Arial" w:hAnsi="Arial" w:cs="Arial"/>
          <w:sz w:val="24"/>
          <w:szCs w:val="24"/>
        </w:rPr>
        <w:t>Canagarajah &amp;</w:t>
      </w:r>
      <w:r w:rsidR="00467202" w:rsidRPr="00467202">
        <w:rPr>
          <w:rFonts w:ascii="Arial" w:hAnsi="Arial" w:cs="Arial"/>
          <w:sz w:val="24"/>
          <w:szCs w:val="24"/>
        </w:rPr>
        <w:t xml:space="preserve"> Lee, 2015: 90</w:t>
      </w:r>
      <w:r w:rsidRPr="004C132F">
        <w:rPr>
          <w:rFonts w:ascii="Arial" w:hAnsi="Arial" w:cs="Arial"/>
          <w:sz w:val="24"/>
          <w:szCs w:val="24"/>
        </w:rPr>
        <w:t>)</w:t>
      </w:r>
      <w:r w:rsidRPr="00467202">
        <w:rPr>
          <w:rFonts w:ascii="Arial" w:hAnsi="Arial" w:cs="Arial"/>
          <w:sz w:val="24"/>
          <w:szCs w:val="24"/>
        </w:rPr>
        <w:t>. In</w:t>
      </w:r>
      <w:r>
        <w:rPr>
          <w:rFonts w:ascii="Arial" w:hAnsi="Arial" w:cs="Arial"/>
          <w:sz w:val="24"/>
          <w:szCs w:val="24"/>
        </w:rPr>
        <w:t xml:space="preserve"> the </w:t>
      </w:r>
      <w:r w:rsidRPr="00C978CF">
        <w:rPr>
          <w:rFonts w:ascii="Arial" w:hAnsi="Arial" w:cs="Arial"/>
          <w:sz w:val="24"/>
          <w:szCs w:val="24"/>
        </w:rPr>
        <w:t>Di</w:t>
      </w:r>
      <w:r>
        <w:rPr>
          <w:rFonts w:ascii="Arial" w:hAnsi="Arial" w:cs="Arial"/>
          <w:sz w:val="24"/>
          <w:szCs w:val="24"/>
        </w:rPr>
        <w:t>scussion and Conclusion Chapter</w:t>
      </w:r>
      <w:r w:rsidRPr="00C978CF">
        <w:rPr>
          <w:rFonts w:ascii="Arial" w:hAnsi="Arial" w:cs="Arial"/>
          <w:sz w:val="24"/>
          <w:szCs w:val="24"/>
        </w:rPr>
        <w:t xml:space="preserve"> </w:t>
      </w:r>
      <w:r>
        <w:rPr>
          <w:rFonts w:ascii="Arial" w:hAnsi="Arial" w:cs="Arial"/>
          <w:sz w:val="24"/>
          <w:szCs w:val="24"/>
        </w:rPr>
        <w:t>Group D stray</w:t>
      </w:r>
      <w:r w:rsidR="00AD3189">
        <w:rPr>
          <w:rFonts w:ascii="Arial" w:hAnsi="Arial" w:cs="Arial"/>
          <w:sz w:val="24"/>
          <w:szCs w:val="24"/>
        </w:rPr>
        <w:t>ed from the expected tone in</w:t>
      </w:r>
      <w:r w:rsidR="006F39C8">
        <w:rPr>
          <w:rFonts w:ascii="Arial" w:hAnsi="Arial" w:cs="Arial"/>
          <w:sz w:val="24"/>
          <w:szCs w:val="24"/>
        </w:rPr>
        <w:t xml:space="preserve"> the following </w:t>
      </w:r>
      <w:r w:rsidR="002A071B">
        <w:rPr>
          <w:rFonts w:ascii="Arial" w:hAnsi="Arial" w:cs="Arial"/>
          <w:sz w:val="24"/>
          <w:szCs w:val="24"/>
        </w:rPr>
        <w:t>sentence</w:t>
      </w:r>
      <w:r w:rsidR="006F39C8">
        <w:rPr>
          <w:rFonts w:ascii="Arial" w:hAnsi="Arial" w:cs="Arial"/>
          <w:sz w:val="24"/>
          <w:szCs w:val="24"/>
        </w:rPr>
        <w:t>:</w:t>
      </w:r>
      <w:r>
        <w:rPr>
          <w:rFonts w:ascii="Arial" w:hAnsi="Arial" w:cs="Arial"/>
          <w:sz w:val="24"/>
          <w:szCs w:val="24"/>
        </w:rPr>
        <w:t xml:space="preserve"> </w:t>
      </w:r>
      <w:r w:rsidRPr="00C978CF">
        <w:rPr>
          <w:rFonts w:ascii="Arial" w:hAnsi="Arial" w:cs="Arial"/>
          <w:sz w:val="24"/>
          <w:szCs w:val="24"/>
        </w:rPr>
        <w:t>“</w:t>
      </w:r>
      <w:r w:rsidRPr="00C978CF">
        <w:rPr>
          <w:rFonts w:ascii="Arial" w:hAnsi="Arial" w:cs="Arial"/>
          <w:i/>
          <w:sz w:val="24"/>
          <w:szCs w:val="24"/>
        </w:rPr>
        <w:t>This is a stern warning to business [SIC] that they should prevent psychological contract breach at all cost</w:t>
      </w:r>
      <w:r w:rsidRPr="00C978CF">
        <w:rPr>
          <w:rFonts w:ascii="Arial" w:hAnsi="Arial" w:cs="Arial"/>
          <w:sz w:val="24"/>
          <w:szCs w:val="24"/>
        </w:rPr>
        <w:t>”.</w:t>
      </w:r>
      <w:r>
        <w:rPr>
          <w:rFonts w:ascii="Arial" w:hAnsi="Arial" w:cs="Arial"/>
          <w:sz w:val="24"/>
          <w:szCs w:val="24"/>
        </w:rPr>
        <w:t xml:space="preserve"> </w:t>
      </w:r>
      <w:r w:rsidRPr="00AC0E76">
        <w:rPr>
          <w:rFonts w:ascii="Arial" w:hAnsi="Arial" w:cs="Arial"/>
          <w:sz w:val="24"/>
          <w:szCs w:val="24"/>
        </w:rPr>
        <w:t>The tone of the sentence makes Group D seem more like advocates of a particular cause than</w:t>
      </w:r>
      <w:r w:rsidR="00634ADB" w:rsidRPr="00AC0E76">
        <w:rPr>
          <w:rFonts w:ascii="Arial" w:hAnsi="Arial" w:cs="Arial"/>
          <w:sz w:val="24"/>
          <w:szCs w:val="24"/>
        </w:rPr>
        <w:t xml:space="preserve"> postgraduate students, because</w:t>
      </w:r>
      <w:r w:rsidRPr="00AC0E76">
        <w:rPr>
          <w:rFonts w:ascii="Arial" w:hAnsi="Arial" w:cs="Arial"/>
          <w:sz w:val="24"/>
          <w:szCs w:val="24"/>
        </w:rPr>
        <w:t xml:space="preserve"> researchers generally </w:t>
      </w:r>
      <w:r w:rsidR="00634ADB" w:rsidRPr="00AC0E76">
        <w:rPr>
          <w:rFonts w:ascii="Arial" w:hAnsi="Arial" w:cs="Arial"/>
          <w:sz w:val="24"/>
          <w:szCs w:val="24"/>
        </w:rPr>
        <w:t xml:space="preserve">do not use emotive language to argue their point. Instead researchers </w:t>
      </w:r>
      <w:r w:rsidRPr="00AC0E76">
        <w:rPr>
          <w:rFonts w:ascii="Arial" w:hAnsi="Arial" w:cs="Arial"/>
          <w:sz w:val="24"/>
          <w:szCs w:val="24"/>
        </w:rPr>
        <w:t xml:space="preserve">urge the reader to adopt a particular stance based on the strength of the findings. </w:t>
      </w:r>
      <w:r w:rsidR="001C1E90" w:rsidRPr="00AC0E76">
        <w:rPr>
          <w:rFonts w:ascii="Arial" w:hAnsi="Arial" w:cs="Arial"/>
          <w:sz w:val="24"/>
          <w:szCs w:val="24"/>
        </w:rPr>
        <w:t>I</w:t>
      </w:r>
      <w:r w:rsidR="001C1E90">
        <w:rPr>
          <w:rFonts w:ascii="Arial" w:hAnsi="Arial" w:cs="Arial"/>
          <w:sz w:val="24"/>
          <w:szCs w:val="24"/>
        </w:rPr>
        <w:t xml:space="preserve">f academic staff in the department decide that students should not sound like advocates, then the module should show students how the </w:t>
      </w:r>
      <w:r w:rsidR="00AD3189">
        <w:rPr>
          <w:rFonts w:ascii="Arial" w:hAnsi="Arial" w:cs="Arial"/>
          <w:sz w:val="24"/>
          <w:szCs w:val="24"/>
        </w:rPr>
        <w:t xml:space="preserve">implication of the study </w:t>
      </w:r>
      <w:r w:rsidR="00FD4896">
        <w:rPr>
          <w:rFonts w:ascii="Arial" w:hAnsi="Arial" w:cs="Arial"/>
          <w:sz w:val="24"/>
          <w:szCs w:val="24"/>
        </w:rPr>
        <w:lastRenderedPageBreak/>
        <w:t>for HRM practioner</w:t>
      </w:r>
      <w:r w:rsidR="00AD3189">
        <w:rPr>
          <w:rFonts w:ascii="Arial" w:hAnsi="Arial" w:cs="Arial"/>
          <w:sz w:val="24"/>
          <w:szCs w:val="24"/>
        </w:rPr>
        <w:t>s</w:t>
      </w:r>
      <w:r w:rsidR="00FD4896">
        <w:rPr>
          <w:rFonts w:ascii="Arial" w:hAnsi="Arial" w:cs="Arial"/>
          <w:sz w:val="24"/>
          <w:szCs w:val="24"/>
        </w:rPr>
        <w:t xml:space="preserve"> in industry </w:t>
      </w:r>
      <w:r w:rsidR="001C1E90">
        <w:rPr>
          <w:rFonts w:ascii="Arial" w:hAnsi="Arial" w:cs="Arial"/>
          <w:sz w:val="24"/>
          <w:szCs w:val="24"/>
        </w:rPr>
        <w:t>can be emphasised without resorting to the use of emotive language.</w:t>
      </w:r>
    </w:p>
    <w:p w14:paraId="697B26A3" w14:textId="77777777" w:rsidR="001C1E90" w:rsidRDefault="001C1E90" w:rsidP="001C1E90">
      <w:pPr>
        <w:spacing w:line="360" w:lineRule="auto"/>
        <w:jc w:val="both"/>
        <w:rPr>
          <w:rFonts w:ascii="Arial" w:hAnsi="Arial" w:cs="Arial"/>
          <w:sz w:val="24"/>
          <w:szCs w:val="24"/>
        </w:rPr>
      </w:pPr>
    </w:p>
    <w:p w14:paraId="34863CFE" w14:textId="1E03D15E" w:rsidR="001C1E90" w:rsidRDefault="001C1E90" w:rsidP="001C1E90">
      <w:pPr>
        <w:spacing w:line="360" w:lineRule="auto"/>
        <w:jc w:val="both"/>
        <w:rPr>
          <w:rFonts w:ascii="Arial" w:hAnsi="Arial" w:cs="Arial"/>
          <w:sz w:val="24"/>
          <w:szCs w:val="24"/>
        </w:rPr>
      </w:pPr>
      <w:r>
        <w:rPr>
          <w:rFonts w:ascii="Arial" w:hAnsi="Arial" w:cs="Arial"/>
          <w:sz w:val="24"/>
          <w:szCs w:val="24"/>
        </w:rPr>
        <w:t>Another aspect of tone is the balance between the use of tentative language, or hedges, and the use of language which co</w:t>
      </w:r>
      <w:r w:rsidR="00634ADB">
        <w:rPr>
          <w:rFonts w:ascii="Arial" w:hAnsi="Arial" w:cs="Arial"/>
          <w:sz w:val="24"/>
          <w:szCs w:val="24"/>
        </w:rPr>
        <w:t xml:space="preserve">nveys certainty, </w:t>
      </w:r>
      <w:r w:rsidR="006F39C8">
        <w:rPr>
          <w:rFonts w:ascii="Arial" w:hAnsi="Arial" w:cs="Arial"/>
          <w:sz w:val="24"/>
          <w:szCs w:val="24"/>
        </w:rPr>
        <w:t>called</w:t>
      </w:r>
      <w:r>
        <w:rPr>
          <w:rFonts w:ascii="Arial" w:hAnsi="Arial" w:cs="Arial"/>
          <w:sz w:val="24"/>
          <w:szCs w:val="24"/>
        </w:rPr>
        <w:t xml:space="preserve"> boosters </w:t>
      </w:r>
      <w:r w:rsidRPr="006D2E74">
        <w:rPr>
          <w:rFonts w:ascii="Arial" w:hAnsi="Arial" w:cs="Arial"/>
          <w:sz w:val="24"/>
          <w:szCs w:val="24"/>
        </w:rPr>
        <w:t>(Lamberti, 2013).</w:t>
      </w:r>
      <w:r w:rsidR="00AD3189">
        <w:rPr>
          <w:rFonts w:ascii="Arial" w:hAnsi="Arial" w:cs="Arial"/>
          <w:sz w:val="24"/>
          <w:szCs w:val="24"/>
        </w:rPr>
        <w:t xml:space="preserve"> </w:t>
      </w:r>
      <w:r>
        <w:rPr>
          <w:rFonts w:ascii="Arial" w:hAnsi="Arial" w:cs="Arial"/>
          <w:sz w:val="24"/>
          <w:szCs w:val="24"/>
        </w:rPr>
        <w:t xml:space="preserve">All groups used both hedges and boosters, but </w:t>
      </w:r>
      <w:r w:rsidR="00D92B50">
        <w:rPr>
          <w:rFonts w:ascii="Arial" w:hAnsi="Arial" w:cs="Arial"/>
          <w:sz w:val="24"/>
          <w:szCs w:val="24"/>
        </w:rPr>
        <w:t xml:space="preserve">Group D used too many hedges, and </w:t>
      </w:r>
      <w:r w:rsidR="006F39C8">
        <w:rPr>
          <w:rFonts w:ascii="Arial" w:hAnsi="Arial" w:cs="Arial"/>
          <w:sz w:val="24"/>
          <w:szCs w:val="24"/>
        </w:rPr>
        <w:t xml:space="preserve">used the </w:t>
      </w:r>
      <w:r w:rsidR="00D92B50">
        <w:rPr>
          <w:rFonts w:ascii="Arial" w:hAnsi="Arial" w:cs="Arial"/>
          <w:sz w:val="24"/>
          <w:szCs w:val="24"/>
        </w:rPr>
        <w:t>word may seven times in the Abstract</w:t>
      </w:r>
      <w:r w:rsidR="006F39C8">
        <w:rPr>
          <w:rFonts w:ascii="Arial" w:hAnsi="Arial" w:cs="Arial"/>
          <w:sz w:val="24"/>
          <w:szCs w:val="24"/>
        </w:rPr>
        <w:t xml:space="preserve"> alone</w:t>
      </w:r>
      <w:r w:rsidR="00D92B50">
        <w:rPr>
          <w:rFonts w:ascii="Arial" w:hAnsi="Arial" w:cs="Arial"/>
          <w:sz w:val="24"/>
          <w:szCs w:val="24"/>
        </w:rPr>
        <w:t xml:space="preserve">. </w:t>
      </w:r>
      <w:r>
        <w:rPr>
          <w:rFonts w:ascii="Arial" w:hAnsi="Arial" w:cs="Arial"/>
          <w:sz w:val="24"/>
          <w:szCs w:val="24"/>
        </w:rPr>
        <w:t>The overuse of the word may</w:t>
      </w:r>
      <w:r w:rsidR="00280E52">
        <w:rPr>
          <w:rFonts w:ascii="Arial" w:hAnsi="Arial" w:cs="Arial"/>
          <w:sz w:val="24"/>
          <w:szCs w:val="24"/>
        </w:rPr>
        <w:t>, particularly in a quantitative research project,</w:t>
      </w:r>
      <w:r>
        <w:rPr>
          <w:rFonts w:ascii="Arial" w:hAnsi="Arial" w:cs="Arial"/>
          <w:sz w:val="24"/>
          <w:szCs w:val="24"/>
        </w:rPr>
        <w:t xml:space="preserve"> made the group seem uncertain about how credible the study’s findings were. </w:t>
      </w:r>
      <w:r w:rsidRPr="00AC0E76">
        <w:rPr>
          <w:rFonts w:ascii="Arial" w:hAnsi="Arial" w:cs="Arial"/>
          <w:sz w:val="24"/>
          <w:szCs w:val="24"/>
        </w:rPr>
        <w:t xml:space="preserve">Academic staff in the department </w:t>
      </w:r>
      <w:r w:rsidR="00750B16" w:rsidRPr="00AC0E76">
        <w:rPr>
          <w:rFonts w:ascii="Arial" w:hAnsi="Arial" w:cs="Arial"/>
          <w:sz w:val="24"/>
          <w:szCs w:val="24"/>
        </w:rPr>
        <w:t xml:space="preserve">and </w:t>
      </w:r>
      <w:r w:rsidRPr="00AC0E76">
        <w:rPr>
          <w:rFonts w:ascii="Arial" w:hAnsi="Arial" w:cs="Arial"/>
          <w:sz w:val="24"/>
          <w:szCs w:val="24"/>
        </w:rPr>
        <w:t xml:space="preserve">support staff </w:t>
      </w:r>
      <w:r w:rsidR="00750B16" w:rsidRPr="00AC0E76">
        <w:rPr>
          <w:rFonts w:ascii="Arial" w:hAnsi="Arial" w:cs="Arial"/>
          <w:sz w:val="24"/>
          <w:szCs w:val="24"/>
        </w:rPr>
        <w:t xml:space="preserve">will have to decide how students should be </w:t>
      </w:r>
      <w:r w:rsidRPr="00AC0E76">
        <w:rPr>
          <w:rFonts w:ascii="Arial" w:hAnsi="Arial" w:cs="Arial"/>
          <w:sz w:val="24"/>
          <w:szCs w:val="24"/>
        </w:rPr>
        <w:t>taught to use an appropriate mix of boosters and hedges</w:t>
      </w:r>
      <w:r w:rsidR="00750B16" w:rsidRPr="00AC0E76">
        <w:rPr>
          <w:rFonts w:ascii="Arial" w:hAnsi="Arial" w:cs="Arial"/>
          <w:sz w:val="24"/>
          <w:szCs w:val="24"/>
        </w:rPr>
        <w:t xml:space="preserve"> during the module</w:t>
      </w:r>
      <w:r w:rsidRPr="00AC0E76">
        <w:rPr>
          <w:rFonts w:ascii="Arial" w:hAnsi="Arial" w:cs="Arial"/>
          <w:sz w:val="24"/>
          <w:szCs w:val="24"/>
        </w:rPr>
        <w:t>.</w:t>
      </w:r>
      <w:r>
        <w:rPr>
          <w:rFonts w:ascii="Arial" w:hAnsi="Arial" w:cs="Arial"/>
          <w:sz w:val="24"/>
          <w:szCs w:val="24"/>
        </w:rPr>
        <w:t xml:space="preserve"> </w:t>
      </w:r>
    </w:p>
    <w:p w14:paraId="1CDEA6D4" w14:textId="77777777" w:rsidR="00F07EFE" w:rsidRPr="00B32DFA" w:rsidRDefault="00F07EFE" w:rsidP="000816A3">
      <w:pPr>
        <w:spacing w:line="360" w:lineRule="auto"/>
        <w:jc w:val="both"/>
        <w:rPr>
          <w:rFonts w:ascii="Arial" w:hAnsi="Arial" w:cs="Arial"/>
          <w:b/>
          <w:sz w:val="24"/>
        </w:rPr>
      </w:pPr>
    </w:p>
    <w:p w14:paraId="24B2E297" w14:textId="77777777" w:rsidR="000816A3" w:rsidRPr="00B32DFA" w:rsidRDefault="006D26F6" w:rsidP="008C5441">
      <w:pPr>
        <w:spacing w:line="360" w:lineRule="auto"/>
        <w:jc w:val="both"/>
        <w:rPr>
          <w:rFonts w:ascii="Arial" w:hAnsi="Arial" w:cs="Arial"/>
          <w:b/>
          <w:sz w:val="24"/>
        </w:rPr>
      </w:pPr>
      <w:r w:rsidRPr="00B32DFA">
        <w:rPr>
          <w:rFonts w:ascii="Arial" w:hAnsi="Arial" w:cs="Arial"/>
          <w:b/>
          <w:sz w:val="24"/>
        </w:rPr>
        <w:t xml:space="preserve">Conclusion </w:t>
      </w:r>
    </w:p>
    <w:p w14:paraId="7DAB90F2" w14:textId="77777777" w:rsidR="00C7602B" w:rsidRDefault="00C7602B" w:rsidP="008C5441">
      <w:pPr>
        <w:spacing w:line="360" w:lineRule="auto"/>
        <w:jc w:val="both"/>
        <w:rPr>
          <w:rFonts w:ascii="Arial" w:hAnsi="Arial" w:cs="Arial"/>
          <w:sz w:val="24"/>
        </w:rPr>
      </w:pPr>
    </w:p>
    <w:p w14:paraId="39E488CE" w14:textId="2CA60F43" w:rsidR="005A6A91" w:rsidRDefault="00385F2B" w:rsidP="008C5441">
      <w:pPr>
        <w:spacing w:line="360" w:lineRule="auto"/>
        <w:jc w:val="both"/>
        <w:rPr>
          <w:rFonts w:ascii="Arial" w:hAnsi="Arial" w:cs="Arial"/>
          <w:sz w:val="24"/>
        </w:rPr>
      </w:pPr>
      <w:r w:rsidRPr="00ED3F79">
        <w:rPr>
          <w:rFonts w:ascii="Arial" w:hAnsi="Arial" w:cs="Arial"/>
          <w:sz w:val="24"/>
        </w:rPr>
        <w:t>The process of</w:t>
      </w:r>
      <w:r w:rsidR="006F39C8">
        <w:rPr>
          <w:rFonts w:ascii="Arial" w:hAnsi="Arial" w:cs="Arial"/>
          <w:sz w:val="24"/>
        </w:rPr>
        <w:t xml:space="preserve"> using supervisor feedback to</w:t>
      </w:r>
      <w:r w:rsidRPr="00ED3F79">
        <w:rPr>
          <w:rFonts w:ascii="Arial" w:hAnsi="Arial" w:cs="Arial"/>
          <w:sz w:val="24"/>
        </w:rPr>
        <w:t xml:space="preserve"> submit multiple drafts of the same text was beneficial to the students</w:t>
      </w:r>
      <w:r w:rsidR="00165F84">
        <w:rPr>
          <w:rFonts w:ascii="Arial" w:hAnsi="Arial" w:cs="Arial"/>
          <w:sz w:val="24"/>
        </w:rPr>
        <w:t xml:space="preserve">, who were all English as an </w:t>
      </w:r>
      <w:r w:rsidR="000D1815">
        <w:rPr>
          <w:rFonts w:ascii="Arial" w:hAnsi="Arial" w:cs="Arial"/>
          <w:sz w:val="24"/>
        </w:rPr>
        <w:t>additional language speakers</w:t>
      </w:r>
      <w:r w:rsidRPr="00ED3F79">
        <w:rPr>
          <w:rFonts w:ascii="Arial" w:hAnsi="Arial" w:cs="Arial"/>
          <w:sz w:val="24"/>
        </w:rPr>
        <w:t>. The texts generally became less verbose as ideas were expressed in simpler and shorter sentences. The formulation of the problem statement and the structure of the literature review also improved</w:t>
      </w:r>
      <w:r w:rsidR="000510CC">
        <w:rPr>
          <w:rFonts w:ascii="Arial" w:hAnsi="Arial" w:cs="Arial"/>
          <w:sz w:val="24"/>
          <w:szCs w:val="24"/>
        </w:rPr>
        <w:t>, which indicated that the students had been able to read, interpret</w:t>
      </w:r>
      <w:r w:rsidR="006F39C8">
        <w:rPr>
          <w:rFonts w:ascii="Arial" w:hAnsi="Arial" w:cs="Arial"/>
          <w:sz w:val="24"/>
          <w:szCs w:val="24"/>
        </w:rPr>
        <w:t>,</w:t>
      </w:r>
      <w:r w:rsidR="000510CC">
        <w:rPr>
          <w:rFonts w:ascii="Arial" w:hAnsi="Arial" w:cs="Arial"/>
          <w:sz w:val="24"/>
          <w:szCs w:val="24"/>
        </w:rPr>
        <w:t xml:space="preserve"> and synthesis the literature on the topic</w:t>
      </w:r>
      <w:r w:rsidRPr="00ED3F79">
        <w:rPr>
          <w:rFonts w:ascii="Arial" w:hAnsi="Arial" w:cs="Arial"/>
          <w:sz w:val="24"/>
        </w:rPr>
        <w:t xml:space="preserve">. However, some groups did not understand the purpose of the two pre-writing tasks, the literature survey and the literature review questions. </w:t>
      </w:r>
      <w:r w:rsidR="00FA5BE1" w:rsidRPr="00ED3F79">
        <w:rPr>
          <w:rFonts w:ascii="Arial" w:hAnsi="Arial" w:cs="Arial"/>
          <w:sz w:val="24"/>
        </w:rPr>
        <w:t>One way of helping students to understand the purpose of these tasks would be to emphasise that writing is a process and that certain tasks, including these two tasks, are completed before any actual writing takes place</w:t>
      </w:r>
      <w:r w:rsidR="00000B1B" w:rsidRPr="00ED3F79">
        <w:rPr>
          <w:rFonts w:ascii="Arial" w:hAnsi="Arial" w:cs="Arial"/>
          <w:sz w:val="24"/>
        </w:rPr>
        <w:t xml:space="preserve"> (</w:t>
      </w:r>
      <w:r w:rsidR="00EA290A" w:rsidRPr="00ED3F79">
        <w:rPr>
          <w:rFonts w:ascii="Arial" w:hAnsi="Arial" w:cs="Arial"/>
          <w:sz w:val="24"/>
        </w:rPr>
        <w:t>Murray, 1972</w:t>
      </w:r>
      <w:r w:rsidR="00000B1B" w:rsidRPr="00ED3F79">
        <w:rPr>
          <w:rFonts w:ascii="Arial" w:hAnsi="Arial" w:cs="Arial"/>
          <w:sz w:val="24"/>
        </w:rPr>
        <w:t>)</w:t>
      </w:r>
      <w:r w:rsidR="00FA5BE1" w:rsidRPr="00ED3F79">
        <w:rPr>
          <w:rFonts w:ascii="Arial" w:hAnsi="Arial" w:cs="Arial"/>
          <w:sz w:val="24"/>
        </w:rPr>
        <w:t xml:space="preserve">. </w:t>
      </w:r>
    </w:p>
    <w:p w14:paraId="0F61081A" w14:textId="77777777" w:rsidR="000207D8" w:rsidRDefault="000207D8" w:rsidP="008C5441">
      <w:pPr>
        <w:spacing w:line="360" w:lineRule="auto"/>
        <w:jc w:val="both"/>
        <w:rPr>
          <w:rFonts w:ascii="Arial" w:hAnsi="Arial" w:cs="Arial"/>
          <w:sz w:val="24"/>
        </w:rPr>
      </w:pPr>
    </w:p>
    <w:p w14:paraId="556A4478" w14:textId="669DD155" w:rsidR="009A73A8" w:rsidRDefault="000207D8" w:rsidP="008C5441">
      <w:pPr>
        <w:spacing w:line="360" w:lineRule="auto"/>
        <w:jc w:val="both"/>
        <w:rPr>
          <w:rFonts w:ascii="Arial" w:hAnsi="Arial" w:cs="Arial"/>
          <w:sz w:val="24"/>
        </w:rPr>
      </w:pPr>
      <w:r>
        <w:rPr>
          <w:rFonts w:ascii="Arial" w:hAnsi="Arial" w:cs="Arial"/>
          <w:sz w:val="24"/>
        </w:rPr>
        <w:t>Compared to groups who completed the module in 2015, the groups in 2016 completed an ad</w:t>
      </w:r>
      <w:r w:rsidR="009A73A8">
        <w:rPr>
          <w:rFonts w:ascii="Arial" w:hAnsi="Arial" w:cs="Arial"/>
          <w:sz w:val="24"/>
        </w:rPr>
        <w:t>ditional three assignments</w:t>
      </w:r>
      <w:r>
        <w:rPr>
          <w:rFonts w:ascii="Arial" w:hAnsi="Arial" w:cs="Arial"/>
          <w:sz w:val="24"/>
        </w:rPr>
        <w:t xml:space="preserve"> prior to the submission of the research report. </w:t>
      </w:r>
      <w:r w:rsidR="009A73A8">
        <w:rPr>
          <w:rFonts w:ascii="Arial" w:hAnsi="Arial" w:cs="Arial"/>
          <w:sz w:val="24"/>
        </w:rPr>
        <w:t xml:space="preserve">Students were required to complete these assignments in order </w:t>
      </w:r>
      <w:r>
        <w:rPr>
          <w:rFonts w:ascii="Arial" w:hAnsi="Arial" w:cs="Arial"/>
          <w:sz w:val="24"/>
        </w:rPr>
        <w:t xml:space="preserve">to </w:t>
      </w:r>
      <w:r w:rsidR="009A73A8">
        <w:rPr>
          <w:rFonts w:ascii="Arial" w:hAnsi="Arial" w:cs="Arial"/>
          <w:sz w:val="24"/>
        </w:rPr>
        <w:t xml:space="preserve">prepare them to </w:t>
      </w:r>
      <w:r>
        <w:rPr>
          <w:rFonts w:ascii="Arial" w:hAnsi="Arial" w:cs="Arial"/>
          <w:sz w:val="24"/>
        </w:rPr>
        <w:t xml:space="preserve">write the </w:t>
      </w:r>
      <w:r w:rsidR="009A73A8">
        <w:rPr>
          <w:rFonts w:ascii="Arial" w:hAnsi="Arial" w:cs="Arial"/>
          <w:sz w:val="24"/>
        </w:rPr>
        <w:t>Abstract,</w:t>
      </w:r>
      <w:r>
        <w:rPr>
          <w:rFonts w:ascii="Arial" w:hAnsi="Arial" w:cs="Arial"/>
          <w:sz w:val="24"/>
        </w:rPr>
        <w:t xml:space="preserve"> </w:t>
      </w:r>
      <w:r w:rsidRPr="00ED3F79">
        <w:rPr>
          <w:rFonts w:ascii="Arial" w:hAnsi="Arial" w:cs="Arial"/>
          <w:sz w:val="24"/>
        </w:rPr>
        <w:t xml:space="preserve">Results Chapter, and </w:t>
      </w:r>
      <w:r>
        <w:rPr>
          <w:rFonts w:ascii="Arial" w:hAnsi="Arial" w:cs="Arial"/>
          <w:sz w:val="24"/>
        </w:rPr>
        <w:t xml:space="preserve">the </w:t>
      </w:r>
      <w:r w:rsidRPr="00ED3F79">
        <w:rPr>
          <w:rFonts w:ascii="Arial" w:hAnsi="Arial" w:cs="Arial"/>
          <w:sz w:val="24"/>
        </w:rPr>
        <w:t>Discussion and Conclusion Chapter</w:t>
      </w:r>
      <w:r>
        <w:rPr>
          <w:rFonts w:ascii="Arial" w:hAnsi="Arial" w:cs="Arial"/>
          <w:sz w:val="24"/>
        </w:rPr>
        <w:t xml:space="preserve">. </w:t>
      </w:r>
      <w:r w:rsidR="009A73A8">
        <w:rPr>
          <w:rFonts w:ascii="Arial" w:hAnsi="Arial" w:cs="Arial"/>
          <w:sz w:val="24"/>
        </w:rPr>
        <w:t xml:space="preserve">After analysing the assignments, it was clear that the </w:t>
      </w:r>
      <w:r>
        <w:rPr>
          <w:rFonts w:ascii="Arial" w:hAnsi="Arial" w:cs="Arial"/>
          <w:sz w:val="24"/>
        </w:rPr>
        <w:t>A</w:t>
      </w:r>
      <w:r w:rsidR="009A73A8">
        <w:rPr>
          <w:rFonts w:ascii="Arial" w:hAnsi="Arial" w:cs="Arial"/>
          <w:sz w:val="24"/>
        </w:rPr>
        <w:t>bstract and</w:t>
      </w:r>
      <w:r>
        <w:rPr>
          <w:rFonts w:ascii="Arial" w:hAnsi="Arial" w:cs="Arial"/>
          <w:sz w:val="24"/>
        </w:rPr>
        <w:t xml:space="preserve"> final two chapters of the research reports submitted in 2016 met more of the criteria in the rubric than the comparative sections of the </w:t>
      </w:r>
      <w:r w:rsidR="009A73A8">
        <w:rPr>
          <w:rFonts w:ascii="Arial" w:hAnsi="Arial" w:cs="Arial"/>
          <w:sz w:val="24"/>
        </w:rPr>
        <w:t>research reports submitted in 2015. Thus, one of the ways in which WID programmes can ensure that</w:t>
      </w:r>
      <w:r w:rsidR="006F39C8">
        <w:rPr>
          <w:rFonts w:ascii="Arial" w:hAnsi="Arial" w:cs="Arial"/>
          <w:sz w:val="24"/>
        </w:rPr>
        <w:t xml:space="preserve"> students are able to complete </w:t>
      </w:r>
      <w:r w:rsidR="009A73A8">
        <w:rPr>
          <w:rFonts w:ascii="Arial" w:hAnsi="Arial" w:cs="Arial"/>
          <w:sz w:val="24"/>
        </w:rPr>
        <w:lastRenderedPageBreak/>
        <w:t>larger research texts is to provide</w:t>
      </w:r>
      <w:r w:rsidR="00AD3189">
        <w:rPr>
          <w:rFonts w:ascii="Arial" w:hAnsi="Arial" w:cs="Arial"/>
          <w:sz w:val="24"/>
        </w:rPr>
        <w:t xml:space="preserve"> students with assignments that</w:t>
      </w:r>
      <w:r w:rsidR="009A73A8">
        <w:rPr>
          <w:rFonts w:ascii="Arial" w:hAnsi="Arial" w:cs="Arial"/>
          <w:sz w:val="24"/>
        </w:rPr>
        <w:t xml:space="preserve"> prepare </w:t>
      </w:r>
      <w:r w:rsidR="006F39C8">
        <w:rPr>
          <w:rFonts w:ascii="Arial" w:hAnsi="Arial" w:cs="Arial"/>
          <w:sz w:val="24"/>
        </w:rPr>
        <w:t xml:space="preserve">them </w:t>
      </w:r>
      <w:r w:rsidR="009A73A8">
        <w:rPr>
          <w:rFonts w:ascii="Arial" w:hAnsi="Arial" w:cs="Arial"/>
          <w:sz w:val="24"/>
        </w:rPr>
        <w:t xml:space="preserve">to complete each sub-section of the main text. </w:t>
      </w:r>
    </w:p>
    <w:p w14:paraId="68D1A5E7" w14:textId="77777777" w:rsidR="009A73A8" w:rsidRDefault="009A73A8" w:rsidP="008C5441">
      <w:pPr>
        <w:spacing w:line="360" w:lineRule="auto"/>
        <w:jc w:val="both"/>
        <w:rPr>
          <w:rFonts w:ascii="Arial" w:hAnsi="Arial" w:cs="Arial"/>
          <w:sz w:val="24"/>
        </w:rPr>
      </w:pPr>
    </w:p>
    <w:p w14:paraId="25D0DB8A" w14:textId="5BA4A998" w:rsidR="002E3BB3" w:rsidRDefault="00AD3189" w:rsidP="008C5441">
      <w:pPr>
        <w:spacing w:line="360" w:lineRule="auto"/>
        <w:jc w:val="both"/>
        <w:rPr>
          <w:rFonts w:ascii="Arial" w:hAnsi="Arial" w:cs="Arial"/>
          <w:sz w:val="24"/>
        </w:rPr>
      </w:pPr>
      <w:r>
        <w:rPr>
          <w:rFonts w:ascii="Arial" w:hAnsi="Arial" w:cs="Arial"/>
          <w:sz w:val="24"/>
        </w:rPr>
        <w:t xml:space="preserve">The group whose research project was quantitative did </w:t>
      </w:r>
      <w:r w:rsidR="009A73A8">
        <w:rPr>
          <w:rFonts w:ascii="Arial" w:hAnsi="Arial" w:cs="Arial"/>
          <w:sz w:val="24"/>
        </w:rPr>
        <w:t>not meet certain criteria outlined</w:t>
      </w:r>
      <w:r>
        <w:rPr>
          <w:rFonts w:ascii="Arial" w:hAnsi="Arial" w:cs="Arial"/>
          <w:sz w:val="24"/>
        </w:rPr>
        <w:t xml:space="preserve"> in the marking rubric for the research report</w:t>
      </w:r>
      <w:r w:rsidR="009A73A8">
        <w:rPr>
          <w:rFonts w:ascii="Arial" w:hAnsi="Arial" w:cs="Arial"/>
          <w:sz w:val="24"/>
        </w:rPr>
        <w:t xml:space="preserve">. Though the marking rubric </w:t>
      </w:r>
      <w:r w:rsidR="009A73A8" w:rsidRPr="00ED3F79">
        <w:rPr>
          <w:rFonts w:ascii="Arial" w:hAnsi="Arial" w:cs="Arial"/>
          <w:sz w:val="24"/>
        </w:rPr>
        <w:t>specified that all groups should justify their research design and methods</w:t>
      </w:r>
      <w:r>
        <w:rPr>
          <w:rFonts w:ascii="Arial" w:hAnsi="Arial" w:cs="Arial"/>
          <w:sz w:val="24"/>
        </w:rPr>
        <w:t>, this</w:t>
      </w:r>
      <w:r w:rsidR="006F39C8">
        <w:rPr>
          <w:rFonts w:ascii="Arial" w:hAnsi="Arial" w:cs="Arial"/>
          <w:sz w:val="24"/>
        </w:rPr>
        <w:t xml:space="preserve"> group</w:t>
      </w:r>
      <w:r w:rsidR="009A73A8">
        <w:rPr>
          <w:rFonts w:ascii="Arial" w:hAnsi="Arial" w:cs="Arial"/>
          <w:sz w:val="24"/>
        </w:rPr>
        <w:t xml:space="preserve"> </w:t>
      </w:r>
      <w:r w:rsidR="008025D6">
        <w:rPr>
          <w:rFonts w:ascii="Arial" w:hAnsi="Arial" w:cs="Arial"/>
          <w:sz w:val="24"/>
        </w:rPr>
        <w:t xml:space="preserve">did not </w:t>
      </w:r>
      <w:r>
        <w:rPr>
          <w:rFonts w:ascii="Arial" w:hAnsi="Arial" w:cs="Arial"/>
          <w:sz w:val="24"/>
        </w:rPr>
        <w:t>explain why they had chosen a particular research design and</w:t>
      </w:r>
      <w:r w:rsidR="008025D6" w:rsidRPr="00ED3F79">
        <w:rPr>
          <w:rFonts w:ascii="Arial" w:hAnsi="Arial" w:cs="Arial"/>
          <w:sz w:val="24"/>
        </w:rPr>
        <w:t xml:space="preserve"> met</w:t>
      </w:r>
      <w:r>
        <w:rPr>
          <w:rFonts w:ascii="Arial" w:hAnsi="Arial" w:cs="Arial"/>
          <w:sz w:val="24"/>
        </w:rPr>
        <w:t>hod</w:t>
      </w:r>
      <w:r w:rsidR="008025D6">
        <w:rPr>
          <w:rFonts w:ascii="Arial" w:hAnsi="Arial" w:cs="Arial"/>
          <w:sz w:val="24"/>
        </w:rPr>
        <w:t xml:space="preserve">. As quantitative researchers generally do not make their </w:t>
      </w:r>
      <w:r>
        <w:rPr>
          <w:rFonts w:ascii="Arial" w:hAnsi="Arial" w:cs="Arial"/>
          <w:sz w:val="24"/>
        </w:rPr>
        <w:t xml:space="preserve">research </w:t>
      </w:r>
      <w:r w:rsidR="008025D6">
        <w:rPr>
          <w:rFonts w:ascii="Arial" w:hAnsi="Arial" w:cs="Arial"/>
          <w:sz w:val="24"/>
        </w:rPr>
        <w:t xml:space="preserve">design and method explicit, similar programmes will need to decide if </w:t>
      </w:r>
      <w:r w:rsidR="00BC47D3" w:rsidRPr="00ED3F79">
        <w:rPr>
          <w:rFonts w:ascii="Arial" w:hAnsi="Arial" w:cs="Arial"/>
          <w:sz w:val="24"/>
        </w:rPr>
        <w:t>quantitative and qualitative projects should be</w:t>
      </w:r>
      <w:r w:rsidR="008025D6">
        <w:rPr>
          <w:rFonts w:ascii="Arial" w:hAnsi="Arial" w:cs="Arial"/>
          <w:sz w:val="24"/>
        </w:rPr>
        <w:t xml:space="preserve"> assessed differently</w:t>
      </w:r>
      <w:r w:rsidR="00517DCB" w:rsidRPr="00ED3F79">
        <w:rPr>
          <w:rFonts w:ascii="Arial" w:hAnsi="Arial" w:cs="Arial"/>
          <w:sz w:val="24"/>
        </w:rPr>
        <w:t xml:space="preserve">. Alternatively, </w:t>
      </w:r>
      <w:r w:rsidR="00B32DFA" w:rsidRPr="00ED3F79">
        <w:rPr>
          <w:rFonts w:ascii="Arial" w:hAnsi="Arial" w:cs="Arial"/>
          <w:sz w:val="24"/>
        </w:rPr>
        <w:t xml:space="preserve">supervisors operating from a quantitative paradigm could learn </w:t>
      </w:r>
      <w:r w:rsidR="008025D6">
        <w:rPr>
          <w:rFonts w:ascii="Arial" w:hAnsi="Arial" w:cs="Arial"/>
          <w:sz w:val="24"/>
        </w:rPr>
        <w:t>from supervisors who are familiar with qualitative research how and why researchers provide appropriate justifications for methodological choices</w:t>
      </w:r>
      <w:r w:rsidR="00B32DFA" w:rsidRPr="00ED3F79">
        <w:rPr>
          <w:rFonts w:ascii="Arial" w:hAnsi="Arial" w:cs="Arial"/>
          <w:sz w:val="24"/>
        </w:rPr>
        <w:t>.</w:t>
      </w:r>
    </w:p>
    <w:p w14:paraId="5883054A" w14:textId="77777777" w:rsidR="008025D6" w:rsidRPr="00ED3F79" w:rsidRDefault="008025D6">
      <w:pPr>
        <w:spacing w:line="360" w:lineRule="auto"/>
        <w:jc w:val="both"/>
        <w:rPr>
          <w:rFonts w:ascii="Arial" w:hAnsi="Arial" w:cs="Arial"/>
          <w:sz w:val="24"/>
        </w:rPr>
      </w:pPr>
    </w:p>
    <w:p w14:paraId="38F1B3E7" w14:textId="1467DFEF" w:rsidR="00C87425" w:rsidRDefault="008025D6" w:rsidP="00CA651C">
      <w:pPr>
        <w:spacing w:line="360" w:lineRule="auto"/>
        <w:jc w:val="both"/>
        <w:rPr>
          <w:rFonts w:ascii="Arial" w:hAnsi="Arial" w:cs="Arial"/>
          <w:sz w:val="24"/>
        </w:rPr>
      </w:pPr>
      <w:r>
        <w:rPr>
          <w:rFonts w:ascii="Arial" w:hAnsi="Arial" w:cs="Arial"/>
          <w:sz w:val="24"/>
        </w:rPr>
        <w:t xml:space="preserve">The group who learned to argue the most effectively had a supervisor who was very concerned with how the group expressed themselves through their writing. The fact that the other groups did not learn to argue as effectively shows that this module may have relied too heavily on part-time tutors and </w:t>
      </w:r>
      <w:r w:rsidR="002E3BB3">
        <w:rPr>
          <w:rFonts w:ascii="Arial" w:hAnsi="Arial" w:cs="Arial"/>
          <w:sz w:val="24"/>
        </w:rPr>
        <w:t xml:space="preserve">PGWFs </w:t>
      </w:r>
      <w:r>
        <w:rPr>
          <w:rFonts w:ascii="Arial" w:hAnsi="Arial" w:cs="Arial"/>
          <w:sz w:val="24"/>
        </w:rPr>
        <w:t>to provide the students with advice on writing research reports.</w:t>
      </w:r>
      <w:r w:rsidRPr="008025D6">
        <w:rPr>
          <w:rFonts w:ascii="Arial" w:hAnsi="Arial" w:cs="Arial"/>
          <w:sz w:val="24"/>
        </w:rPr>
        <w:t xml:space="preserve"> </w:t>
      </w:r>
      <w:r>
        <w:rPr>
          <w:rFonts w:ascii="Arial" w:hAnsi="Arial" w:cs="Arial"/>
          <w:sz w:val="24"/>
        </w:rPr>
        <w:t>Since support staff are rarely experts in the discipline, supervisors are best placed to teach students h</w:t>
      </w:r>
      <w:r w:rsidR="00FC12BF">
        <w:rPr>
          <w:rFonts w:ascii="Arial" w:hAnsi="Arial" w:cs="Arial"/>
          <w:sz w:val="24"/>
        </w:rPr>
        <w:t>ow to create arguments in texts which will be acceptable in their disciplines</w:t>
      </w:r>
      <w:r>
        <w:rPr>
          <w:rFonts w:ascii="Arial" w:hAnsi="Arial" w:cs="Arial"/>
          <w:sz w:val="24"/>
        </w:rPr>
        <w:t xml:space="preserve">. </w:t>
      </w:r>
      <w:r w:rsidR="00C87425">
        <w:rPr>
          <w:rFonts w:ascii="Arial" w:hAnsi="Arial" w:cs="Arial"/>
          <w:sz w:val="24"/>
        </w:rPr>
        <w:t xml:space="preserve">The best way to give supervisors the tools to teach their students how to write in their discipline is to partner them with support staff who specialise in the field of academic literacies. The support staff’s function is to help supervisors draw on their tacit knowledge so that they can now see how meaning is created in the discipline, and find ways to teach their students how to decode disciplinary conventions.  </w:t>
      </w:r>
    </w:p>
    <w:p w14:paraId="2B8F679B" w14:textId="77777777" w:rsidR="00C87425" w:rsidRDefault="00C87425" w:rsidP="00CA651C">
      <w:pPr>
        <w:spacing w:line="360" w:lineRule="auto"/>
        <w:jc w:val="both"/>
        <w:rPr>
          <w:rFonts w:ascii="Arial" w:hAnsi="Arial" w:cs="Arial"/>
          <w:sz w:val="24"/>
        </w:rPr>
      </w:pPr>
    </w:p>
    <w:p w14:paraId="5AE063B7" w14:textId="02BBF865" w:rsidR="00DE672B" w:rsidRDefault="00C87425" w:rsidP="00CA651C">
      <w:pPr>
        <w:spacing w:line="360" w:lineRule="auto"/>
        <w:jc w:val="both"/>
        <w:rPr>
          <w:rFonts w:ascii="Arial" w:hAnsi="Arial" w:cs="Arial"/>
          <w:sz w:val="24"/>
        </w:rPr>
      </w:pPr>
      <w:r>
        <w:rPr>
          <w:rFonts w:ascii="Arial" w:hAnsi="Arial" w:cs="Arial"/>
          <w:sz w:val="24"/>
        </w:rPr>
        <w:t>The Writing in the Disciplines Approach focuses on teaching students how to write for their particular discipline</w:t>
      </w:r>
      <w:r w:rsidR="00FC12BF">
        <w:rPr>
          <w:rFonts w:ascii="Arial" w:hAnsi="Arial" w:cs="Arial"/>
          <w:sz w:val="24"/>
        </w:rPr>
        <w:t>,</w:t>
      </w:r>
      <w:r>
        <w:rPr>
          <w:rFonts w:ascii="Arial" w:hAnsi="Arial" w:cs="Arial"/>
          <w:sz w:val="24"/>
        </w:rPr>
        <w:t xml:space="preserve"> or disciplines. </w:t>
      </w:r>
      <w:r w:rsidR="00456924">
        <w:rPr>
          <w:rFonts w:ascii="Arial" w:hAnsi="Arial" w:cs="Arial"/>
          <w:sz w:val="24"/>
        </w:rPr>
        <w:t>The value of this approach is that it teaches students how to write texts that will</w:t>
      </w:r>
      <w:r w:rsidR="00FC12BF">
        <w:rPr>
          <w:rFonts w:ascii="Arial" w:hAnsi="Arial" w:cs="Arial"/>
          <w:sz w:val="24"/>
        </w:rPr>
        <w:t xml:space="preserve"> be acceptable to members of a</w:t>
      </w:r>
      <w:r w:rsidR="00456924">
        <w:rPr>
          <w:rFonts w:ascii="Arial" w:hAnsi="Arial" w:cs="Arial"/>
          <w:sz w:val="24"/>
        </w:rPr>
        <w:t xml:space="preserve"> disciplinary community, including examiners and journal reviewers. </w:t>
      </w:r>
      <w:r w:rsidR="00165F84">
        <w:rPr>
          <w:rFonts w:ascii="Arial" w:hAnsi="Arial" w:cs="Arial"/>
          <w:sz w:val="24"/>
        </w:rPr>
        <w:t xml:space="preserve">Staff who </w:t>
      </w:r>
      <w:r w:rsidR="00456924">
        <w:rPr>
          <w:rFonts w:ascii="Arial" w:hAnsi="Arial" w:cs="Arial"/>
          <w:sz w:val="24"/>
        </w:rPr>
        <w:t xml:space="preserve">want to </w:t>
      </w:r>
      <w:r w:rsidR="00165F84">
        <w:rPr>
          <w:rFonts w:ascii="Arial" w:hAnsi="Arial" w:cs="Arial"/>
          <w:sz w:val="24"/>
        </w:rPr>
        <w:t xml:space="preserve">teach students how to write in their disciplines need to ensure that the curriculum is informed by a WID approach. In this module the assignment criteria were aligned to the conventions </w:t>
      </w:r>
      <w:r w:rsidR="00FC12BF">
        <w:rPr>
          <w:rFonts w:ascii="Arial" w:hAnsi="Arial" w:cs="Arial"/>
          <w:sz w:val="24"/>
        </w:rPr>
        <w:t xml:space="preserve">of the discipline </w:t>
      </w:r>
      <w:r w:rsidR="00165F84">
        <w:rPr>
          <w:rFonts w:ascii="Arial" w:hAnsi="Arial" w:cs="Arial"/>
          <w:sz w:val="24"/>
        </w:rPr>
        <w:t>as each assignment rubric outlined</w:t>
      </w:r>
      <w:r>
        <w:rPr>
          <w:rFonts w:ascii="Arial" w:hAnsi="Arial" w:cs="Arial"/>
          <w:sz w:val="24"/>
        </w:rPr>
        <w:t xml:space="preserve"> how students could produce a</w:t>
      </w:r>
      <w:r w:rsidR="00165F84">
        <w:rPr>
          <w:rFonts w:ascii="Arial" w:hAnsi="Arial" w:cs="Arial"/>
          <w:sz w:val="24"/>
        </w:rPr>
        <w:t xml:space="preserve"> section or chapter of a</w:t>
      </w:r>
      <w:r>
        <w:rPr>
          <w:rFonts w:ascii="Arial" w:hAnsi="Arial" w:cs="Arial"/>
          <w:sz w:val="24"/>
        </w:rPr>
        <w:t xml:space="preserve"> </w:t>
      </w:r>
      <w:r w:rsidR="00FC12BF">
        <w:rPr>
          <w:rFonts w:ascii="Arial" w:hAnsi="Arial" w:cs="Arial"/>
          <w:sz w:val="24"/>
        </w:rPr>
        <w:t xml:space="preserve">HRM </w:t>
      </w:r>
      <w:r>
        <w:rPr>
          <w:rFonts w:ascii="Arial" w:hAnsi="Arial" w:cs="Arial"/>
          <w:sz w:val="24"/>
        </w:rPr>
        <w:t xml:space="preserve">research report. </w:t>
      </w:r>
      <w:r w:rsidR="00165F84">
        <w:rPr>
          <w:rFonts w:ascii="Arial" w:hAnsi="Arial" w:cs="Arial"/>
          <w:sz w:val="24"/>
        </w:rPr>
        <w:t xml:space="preserve">For instance, the rubric for the </w:t>
      </w:r>
      <w:r w:rsidR="00165F84">
        <w:rPr>
          <w:rFonts w:ascii="Arial" w:hAnsi="Arial" w:cs="Arial"/>
          <w:sz w:val="24"/>
        </w:rPr>
        <w:lastRenderedPageBreak/>
        <w:t xml:space="preserve">Discussion Chapter clearly stated that in addition to a theoretical contribution the </w:t>
      </w:r>
      <w:r w:rsidR="00FC12BF">
        <w:rPr>
          <w:rFonts w:ascii="Arial" w:hAnsi="Arial" w:cs="Arial"/>
          <w:sz w:val="24"/>
        </w:rPr>
        <w:t xml:space="preserve">students </w:t>
      </w:r>
      <w:r w:rsidR="00165F84">
        <w:rPr>
          <w:rFonts w:ascii="Arial" w:hAnsi="Arial" w:cs="Arial"/>
          <w:sz w:val="24"/>
        </w:rPr>
        <w:t xml:space="preserve">also had state </w:t>
      </w:r>
      <w:r w:rsidR="00FC12BF">
        <w:rPr>
          <w:rFonts w:ascii="Arial" w:hAnsi="Arial" w:cs="Arial"/>
          <w:sz w:val="24"/>
        </w:rPr>
        <w:t>what the</w:t>
      </w:r>
      <w:r w:rsidR="00165F84">
        <w:rPr>
          <w:rFonts w:ascii="Arial" w:hAnsi="Arial" w:cs="Arial"/>
          <w:sz w:val="24"/>
        </w:rPr>
        <w:t xml:space="preserve"> practical signifi</w:t>
      </w:r>
      <w:r w:rsidR="00FC12BF">
        <w:rPr>
          <w:rFonts w:ascii="Arial" w:hAnsi="Arial" w:cs="Arial"/>
          <w:sz w:val="24"/>
        </w:rPr>
        <w:t>cance of the findings were from Human Resources mangers in industry</w:t>
      </w:r>
      <w:r w:rsidR="00165F84">
        <w:rPr>
          <w:rFonts w:ascii="Arial" w:hAnsi="Arial" w:cs="Arial"/>
          <w:sz w:val="24"/>
        </w:rPr>
        <w:t xml:space="preserve">. </w:t>
      </w:r>
    </w:p>
    <w:p w14:paraId="2F7A1672" w14:textId="199A47E8" w:rsidR="00165F84" w:rsidRDefault="00165F84" w:rsidP="00CA651C">
      <w:pPr>
        <w:spacing w:line="360" w:lineRule="auto"/>
        <w:jc w:val="both"/>
        <w:rPr>
          <w:rFonts w:ascii="Arial" w:hAnsi="Arial" w:cs="Arial"/>
          <w:sz w:val="24"/>
        </w:rPr>
      </w:pPr>
    </w:p>
    <w:p w14:paraId="7961A7EC" w14:textId="28B7F9C5" w:rsidR="004E6731" w:rsidRDefault="00165F84" w:rsidP="00CA651C">
      <w:pPr>
        <w:spacing w:line="360" w:lineRule="auto"/>
        <w:jc w:val="both"/>
        <w:rPr>
          <w:rFonts w:ascii="Arial" w:hAnsi="Arial" w:cs="Arial"/>
          <w:sz w:val="24"/>
        </w:rPr>
      </w:pPr>
      <w:r>
        <w:rPr>
          <w:rFonts w:ascii="Arial" w:hAnsi="Arial" w:cs="Arial"/>
          <w:sz w:val="24"/>
        </w:rPr>
        <w:t xml:space="preserve">Another central WID tenant is that students should be </w:t>
      </w:r>
      <w:r w:rsidR="00FC12BF">
        <w:rPr>
          <w:rFonts w:ascii="Arial" w:hAnsi="Arial" w:cs="Arial"/>
          <w:sz w:val="24"/>
        </w:rPr>
        <w:t xml:space="preserve">well </w:t>
      </w:r>
      <w:r>
        <w:rPr>
          <w:rFonts w:ascii="Arial" w:hAnsi="Arial" w:cs="Arial"/>
          <w:sz w:val="24"/>
        </w:rPr>
        <w:t>supported to produce complex texts. This is why t</w:t>
      </w:r>
      <w:r w:rsidR="00C87425">
        <w:rPr>
          <w:rFonts w:ascii="Arial" w:hAnsi="Arial" w:cs="Arial"/>
          <w:sz w:val="24"/>
        </w:rPr>
        <w:t>he final</w:t>
      </w:r>
      <w:r>
        <w:rPr>
          <w:rFonts w:ascii="Arial" w:hAnsi="Arial" w:cs="Arial"/>
          <w:sz w:val="24"/>
        </w:rPr>
        <w:t xml:space="preserve"> research report was scaffolded, and</w:t>
      </w:r>
      <w:r w:rsidR="00C87425">
        <w:rPr>
          <w:rFonts w:ascii="Arial" w:hAnsi="Arial" w:cs="Arial"/>
          <w:sz w:val="24"/>
        </w:rPr>
        <w:t xml:space="preserve"> students </w:t>
      </w:r>
      <w:r w:rsidR="00C87425" w:rsidRPr="00ED3F79">
        <w:rPr>
          <w:rFonts w:ascii="Arial" w:hAnsi="Arial" w:cs="Arial"/>
          <w:sz w:val="24"/>
        </w:rPr>
        <w:t>submit</w:t>
      </w:r>
      <w:r w:rsidR="00BA594B">
        <w:rPr>
          <w:rFonts w:ascii="Arial" w:hAnsi="Arial" w:cs="Arial"/>
          <w:sz w:val="24"/>
        </w:rPr>
        <w:t>ted</w:t>
      </w:r>
      <w:r w:rsidR="00C87425" w:rsidRPr="00ED3F79">
        <w:rPr>
          <w:rFonts w:ascii="Arial" w:hAnsi="Arial" w:cs="Arial"/>
          <w:sz w:val="24"/>
        </w:rPr>
        <w:t xml:space="preserve"> smaller assignments and multiple revisions of the same assignment</w:t>
      </w:r>
      <w:r w:rsidR="00BA594B">
        <w:rPr>
          <w:rFonts w:ascii="Arial" w:hAnsi="Arial" w:cs="Arial"/>
          <w:sz w:val="24"/>
        </w:rPr>
        <w:t xml:space="preserve"> prior to the research report. University staff who want to implement a similar WID programme should provide students with sufficient scaffolding before they are required to submit large, complex tasks. </w:t>
      </w:r>
      <w:r w:rsidR="00FC12BF">
        <w:rPr>
          <w:rFonts w:ascii="Arial" w:hAnsi="Arial" w:cs="Arial"/>
          <w:sz w:val="24"/>
        </w:rPr>
        <w:t xml:space="preserve">Any criteria used to assess the </w:t>
      </w:r>
      <w:r w:rsidR="00BA594B">
        <w:rPr>
          <w:rFonts w:ascii="Arial" w:hAnsi="Arial" w:cs="Arial"/>
          <w:sz w:val="24"/>
        </w:rPr>
        <w:t xml:space="preserve">pre-tasks or assignments </w:t>
      </w:r>
      <w:r w:rsidR="00FC12BF">
        <w:rPr>
          <w:rFonts w:ascii="Arial" w:hAnsi="Arial" w:cs="Arial"/>
          <w:sz w:val="24"/>
        </w:rPr>
        <w:t xml:space="preserve">must </w:t>
      </w:r>
      <w:r w:rsidR="00BA594B">
        <w:rPr>
          <w:rFonts w:ascii="Arial" w:hAnsi="Arial" w:cs="Arial"/>
          <w:sz w:val="24"/>
        </w:rPr>
        <w:t xml:space="preserve">adequately reflect </w:t>
      </w:r>
      <w:r w:rsidR="00FC12BF">
        <w:rPr>
          <w:rFonts w:ascii="Arial" w:hAnsi="Arial" w:cs="Arial"/>
          <w:sz w:val="24"/>
        </w:rPr>
        <w:t xml:space="preserve">the </w:t>
      </w:r>
      <w:r w:rsidR="00BA594B">
        <w:rPr>
          <w:rFonts w:ascii="Arial" w:hAnsi="Arial" w:cs="Arial"/>
          <w:sz w:val="24"/>
        </w:rPr>
        <w:t>disciplinary conventions that students are expected to reproduce in texts. In addition, the separate role of the academ</w:t>
      </w:r>
      <w:r w:rsidR="006F39C8">
        <w:rPr>
          <w:rFonts w:ascii="Arial" w:hAnsi="Arial" w:cs="Arial"/>
          <w:sz w:val="24"/>
        </w:rPr>
        <w:t>ic staff and support staff, and</w:t>
      </w:r>
      <w:r w:rsidR="00BA594B">
        <w:rPr>
          <w:rFonts w:ascii="Arial" w:hAnsi="Arial" w:cs="Arial"/>
          <w:sz w:val="24"/>
        </w:rPr>
        <w:t xml:space="preserve"> </w:t>
      </w:r>
      <w:r w:rsidR="00FC12BF">
        <w:rPr>
          <w:rFonts w:ascii="Arial" w:hAnsi="Arial" w:cs="Arial"/>
          <w:sz w:val="24"/>
        </w:rPr>
        <w:t>the “</w:t>
      </w:r>
      <w:r w:rsidR="002E3BB3" w:rsidRPr="00FC12BF">
        <w:rPr>
          <w:rFonts w:ascii="Arial" w:hAnsi="Arial" w:cs="Arial"/>
          <w:i/>
          <w:sz w:val="24"/>
        </w:rPr>
        <w:t>interactional strategies</w:t>
      </w:r>
      <w:r w:rsidR="00FC12BF">
        <w:rPr>
          <w:rFonts w:ascii="Arial" w:hAnsi="Arial" w:cs="Arial"/>
          <w:sz w:val="24"/>
        </w:rPr>
        <w:t>”</w:t>
      </w:r>
      <w:r w:rsidR="002E3BB3">
        <w:rPr>
          <w:rFonts w:ascii="Arial" w:hAnsi="Arial" w:cs="Arial"/>
          <w:sz w:val="24"/>
        </w:rPr>
        <w:t xml:space="preserve"> which these staff will use to collaborate</w:t>
      </w:r>
      <w:r w:rsidR="00FC12BF">
        <w:rPr>
          <w:rFonts w:ascii="Arial" w:hAnsi="Arial" w:cs="Arial"/>
          <w:sz w:val="24"/>
        </w:rPr>
        <w:t xml:space="preserve"> with each other</w:t>
      </w:r>
      <w:r w:rsidR="002E3BB3">
        <w:rPr>
          <w:rFonts w:ascii="Arial" w:hAnsi="Arial" w:cs="Arial"/>
          <w:sz w:val="24"/>
        </w:rPr>
        <w:t xml:space="preserve"> need to be c</w:t>
      </w:r>
      <w:r w:rsidR="00BA594B">
        <w:rPr>
          <w:rFonts w:ascii="Arial" w:hAnsi="Arial" w:cs="Arial"/>
          <w:sz w:val="24"/>
        </w:rPr>
        <w:t>arefully mapped</w:t>
      </w:r>
      <w:r w:rsidR="002E3BB3">
        <w:rPr>
          <w:rFonts w:ascii="Arial" w:hAnsi="Arial" w:cs="Arial"/>
          <w:sz w:val="24"/>
        </w:rPr>
        <w:t xml:space="preserve"> (Leibowitz, 2013: 38)</w:t>
      </w:r>
      <w:r w:rsidR="00BA594B">
        <w:rPr>
          <w:rFonts w:ascii="Arial" w:hAnsi="Arial" w:cs="Arial"/>
          <w:sz w:val="24"/>
        </w:rPr>
        <w:t>. Ideally</w:t>
      </w:r>
      <w:r w:rsidR="006F39C8">
        <w:rPr>
          <w:rFonts w:ascii="Arial" w:hAnsi="Arial" w:cs="Arial"/>
          <w:sz w:val="24"/>
        </w:rPr>
        <w:t>,</w:t>
      </w:r>
      <w:r w:rsidR="00BA594B">
        <w:rPr>
          <w:rFonts w:ascii="Arial" w:hAnsi="Arial" w:cs="Arial"/>
          <w:sz w:val="24"/>
        </w:rPr>
        <w:t xml:space="preserve"> support staff with an academic literacies background can help the curricul</w:t>
      </w:r>
      <w:r w:rsidR="00FC12BF">
        <w:rPr>
          <w:rFonts w:ascii="Arial" w:hAnsi="Arial" w:cs="Arial"/>
          <w:sz w:val="24"/>
        </w:rPr>
        <w:t xml:space="preserve">um designers and supervisors </w:t>
      </w:r>
      <w:r w:rsidR="00BA594B">
        <w:rPr>
          <w:rFonts w:ascii="Arial" w:hAnsi="Arial" w:cs="Arial"/>
          <w:sz w:val="24"/>
        </w:rPr>
        <w:t xml:space="preserve">make any instruction given to students on their writing more explicit. </w:t>
      </w:r>
    </w:p>
    <w:p w14:paraId="466696DE" w14:textId="77777777" w:rsidR="004E6731" w:rsidRDefault="004E6731" w:rsidP="00CA651C">
      <w:pPr>
        <w:spacing w:line="360" w:lineRule="auto"/>
        <w:jc w:val="both"/>
        <w:rPr>
          <w:rFonts w:ascii="Arial" w:hAnsi="Arial" w:cs="Arial"/>
          <w:sz w:val="24"/>
        </w:rPr>
      </w:pPr>
    </w:p>
    <w:p w14:paraId="2C015C2D" w14:textId="09CC086A" w:rsidR="00496EE3" w:rsidRDefault="004E6731" w:rsidP="00496EE3">
      <w:pPr>
        <w:spacing w:line="360" w:lineRule="auto"/>
        <w:jc w:val="both"/>
        <w:rPr>
          <w:rFonts w:ascii="Arial" w:hAnsi="Arial" w:cs="Arial"/>
          <w:sz w:val="24"/>
        </w:rPr>
      </w:pPr>
      <w:r>
        <w:rPr>
          <w:rFonts w:ascii="Arial" w:hAnsi="Arial" w:cs="Arial"/>
          <w:sz w:val="24"/>
        </w:rPr>
        <w:t xml:space="preserve">In </w:t>
      </w:r>
      <w:r w:rsidRPr="00FC12BF">
        <w:rPr>
          <w:rFonts w:ascii="Arial" w:hAnsi="Arial" w:cs="Arial"/>
          <w:sz w:val="24"/>
        </w:rPr>
        <w:t xml:space="preserve">summary, this study </w:t>
      </w:r>
      <w:r w:rsidR="00496EE3" w:rsidRPr="00FC12BF">
        <w:rPr>
          <w:rFonts w:ascii="Arial" w:hAnsi="Arial" w:cs="Arial"/>
          <w:sz w:val="24"/>
        </w:rPr>
        <w:t xml:space="preserve">found that a </w:t>
      </w:r>
      <w:r w:rsidR="00FC12BF" w:rsidRPr="00FC12BF">
        <w:rPr>
          <w:rFonts w:ascii="Arial" w:hAnsi="Arial" w:cs="Arial"/>
          <w:sz w:val="24"/>
        </w:rPr>
        <w:t>research preparation module</w:t>
      </w:r>
      <w:r w:rsidR="00496EE3" w:rsidRPr="00FC12BF">
        <w:rPr>
          <w:rFonts w:ascii="Arial" w:hAnsi="Arial" w:cs="Arial"/>
          <w:sz w:val="24"/>
        </w:rPr>
        <w:t xml:space="preserve"> designed according to a WID approach could benefited a group of Human Resource Management </w:t>
      </w:r>
      <w:r w:rsidR="00FC12BF" w:rsidRPr="00FC12BF">
        <w:rPr>
          <w:rFonts w:ascii="Arial" w:hAnsi="Arial" w:cs="Arial"/>
          <w:sz w:val="24"/>
        </w:rPr>
        <w:t xml:space="preserve">Honours </w:t>
      </w:r>
      <w:r w:rsidR="00496EE3" w:rsidRPr="00FC12BF">
        <w:rPr>
          <w:rFonts w:ascii="Arial" w:hAnsi="Arial" w:cs="Arial"/>
          <w:sz w:val="24"/>
        </w:rPr>
        <w:t xml:space="preserve">students. </w:t>
      </w:r>
      <w:r w:rsidR="006F787D" w:rsidRPr="008D53B9">
        <w:rPr>
          <w:rFonts w:ascii="Arial" w:hAnsi="Arial" w:cs="Arial"/>
          <w:sz w:val="24"/>
        </w:rPr>
        <w:t>The findings from this study also suggest that u</w:t>
      </w:r>
      <w:r w:rsidR="00496EE3" w:rsidRPr="008D53B9">
        <w:rPr>
          <w:rFonts w:ascii="Arial" w:hAnsi="Arial" w:cs="Arial"/>
          <w:sz w:val="24"/>
        </w:rPr>
        <w:t xml:space="preserve">niversities </w:t>
      </w:r>
      <w:r w:rsidR="008D53B9" w:rsidRPr="008D53B9">
        <w:rPr>
          <w:rFonts w:ascii="Arial" w:hAnsi="Arial" w:cs="Arial"/>
          <w:sz w:val="24"/>
        </w:rPr>
        <w:t xml:space="preserve">should ensure that </w:t>
      </w:r>
      <w:r w:rsidR="00FC12BF" w:rsidRPr="008D53B9">
        <w:rPr>
          <w:rFonts w:ascii="Arial" w:hAnsi="Arial" w:cs="Arial"/>
          <w:sz w:val="24"/>
        </w:rPr>
        <w:t>WID programmes for postgraduate students</w:t>
      </w:r>
      <w:r w:rsidR="008D53B9" w:rsidRPr="008D53B9">
        <w:rPr>
          <w:rFonts w:ascii="Arial" w:hAnsi="Arial" w:cs="Arial"/>
          <w:sz w:val="24"/>
        </w:rPr>
        <w:t xml:space="preserve"> should </w:t>
      </w:r>
      <w:r w:rsidR="008D53B9">
        <w:rPr>
          <w:rFonts w:ascii="Arial" w:hAnsi="Arial" w:cs="Arial"/>
          <w:sz w:val="24"/>
        </w:rPr>
        <w:t xml:space="preserve">1) </w:t>
      </w:r>
      <w:r w:rsidR="006F787D" w:rsidRPr="008D53B9">
        <w:rPr>
          <w:rFonts w:ascii="Arial" w:hAnsi="Arial" w:cs="Arial"/>
          <w:sz w:val="24"/>
        </w:rPr>
        <w:t xml:space="preserve">provide </w:t>
      </w:r>
      <w:r w:rsidR="00496EE3" w:rsidRPr="008D53B9">
        <w:rPr>
          <w:rFonts w:ascii="Arial" w:hAnsi="Arial" w:cs="Arial"/>
          <w:sz w:val="24"/>
        </w:rPr>
        <w:t xml:space="preserve">students with </w:t>
      </w:r>
      <w:r w:rsidR="006F787D" w:rsidRPr="008D53B9">
        <w:rPr>
          <w:rFonts w:ascii="Arial" w:hAnsi="Arial" w:cs="Arial"/>
          <w:sz w:val="24"/>
        </w:rPr>
        <w:t xml:space="preserve">adequate </w:t>
      </w:r>
      <w:r w:rsidR="00496EE3" w:rsidRPr="008D53B9">
        <w:rPr>
          <w:rFonts w:ascii="Arial" w:hAnsi="Arial" w:cs="Arial"/>
          <w:sz w:val="24"/>
        </w:rPr>
        <w:t xml:space="preserve">scaffolding, </w:t>
      </w:r>
      <w:r w:rsidR="008D53B9">
        <w:rPr>
          <w:rFonts w:ascii="Arial" w:hAnsi="Arial" w:cs="Arial"/>
          <w:sz w:val="24"/>
        </w:rPr>
        <w:t xml:space="preserve">2) </w:t>
      </w:r>
      <w:r w:rsidR="006F787D" w:rsidRPr="008D53B9">
        <w:rPr>
          <w:rFonts w:ascii="Arial" w:hAnsi="Arial" w:cs="Arial"/>
          <w:sz w:val="24"/>
        </w:rPr>
        <w:t xml:space="preserve">assess </w:t>
      </w:r>
      <w:r w:rsidR="00496EE3" w:rsidRPr="008D53B9">
        <w:rPr>
          <w:rFonts w:ascii="Arial" w:hAnsi="Arial" w:cs="Arial"/>
          <w:sz w:val="24"/>
        </w:rPr>
        <w:t>qualitative and quantitative research projects</w:t>
      </w:r>
      <w:r w:rsidR="006F787D" w:rsidRPr="008D53B9">
        <w:rPr>
          <w:rFonts w:ascii="Arial" w:hAnsi="Arial" w:cs="Arial"/>
          <w:sz w:val="24"/>
        </w:rPr>
        <w:t xml:space="preserve"> differently, and </w:t>
      </w:r>
      <w:r w:rsidR="008D53B9">
        <w:rPr>
          <w:rFonts w:ascii="Arial" w:hAnsi="Arial" w:cs="Arial"/>
          <w:sz w:val="24"/>
        </w:rPr>
        <w:t xml:space="preserve">3) </w:t>
      </w:r>
      <w:r w:rsidR="006F787D" w:rsidRPr="008D53B9">
        <w:rPr>
          <w:rFonts w:ascii="Arial" w:hAnsi="Arial" w:cs="Arial"/>
          <w:sz w:val="24"/>
        </w:rPr>
        <w:t xml:space="preserve">ensure </w:t>
      </w:r>
      <w:r w:rsidR="00496EE3" w:rsidRPr="008D53B9">
        <w:rPr>
          <w:rFonts w:ascii="Arial" w:hAnsi="Arial" w:cs="Arial"/>
          <w:sz w:val="24"/>
        </w:rPr>
        <w:t>that supervisors</w:t>
      </w:r>
      <w:r w:rsidR="006F787D" w:rsidRPr="008D53B9">
        <w:rPr>
          <w:rFonts w:ascii="Arial" w:hAnsi="Arial" w:cs="Arial"/>
          <w:sz w:val="24"/>
        </w:rPr>
        <w:t xml:space="preserve"> should</w:t>
      </w:r>
      <w:r w:rsidR="00496EE3" w:rsidRPr="008D53B9">
        <w:rPr>
          <w:rFonts w:ascii="Arial" w:hAnsi="Arial" w:cs="Arial"/>
          <w:sz w:val="24"/>
        </w:rPr>
        <w:t xml:space="preserve"> </w:t>
      </w:r>
      <w:r w:rsidR="006F787D" w:rsidRPr="008D53B9">
        <w:rPr>
          <w:rFonts w:ascii="Arial" w:hAnsi="Arial" w:cs="Arial"/>
          <w:sz w:val="24"/>
        </w:rPr>
        <w:t>learn how to teach their students to write from academic literacies specialists.</w:t>
      </w:r>
      <w:r w:rsidR="00496EE3" w:rsidRPr="008D53B9">
        <w:rPr>
          <w:rFonts w:ascii="Arial" w:hAnsi="Arial" w:cs="Arial"/>
          <w:sz w:val="24"/>
        </w:rPr>
        <w:t xml:space="preserve"> </w:t>
      </w:r>
      <w:r w:rsidR="008928E8" w:rsidRPr="008D53B9">
        <w:rPr>
          <w:rFonts w:ascii="Arial" w:hAnsi="Arial" w:cs="Arial"/>
          <w:sz w:val="24"/>
        </w:rPr>
        <w:t>T</w:t>
      </w:r>
      <w:r w:rsidR="006F787D" w:rsidRPr="008D53B9">
        <w:rPr>
          <w:rFonts w:ascii="Arial" w:hAnsi="Arial" w:cs="Arial"/>
          <w:sz w:val="24"/>
        </w:rPr>
        <w:t xml:space="preserve">he analysed assignments were from English as an additional language (EAL) </w:t>
      </w:r>
      <w:r w:rsidR="008D53B9" w:rsidRPr="008D53B9">
        <w:rPr>
          <w:rFonts w:ascii="Arial" w:hAnsi="Arial" w:cs="Arial"/>
          <w:sz w:val="24"/>
        </w:rPr>
        <w:t xml:space="preserve">Honours </w:t>
      </w:r>
      <w:r w:rsidR="006F787D" w:rsidRPr="008D53B9">
        <w:rPr>
          <w:rFonts w:ascii="Arial" w:hAnsi="Arial" w:cs="Arial"/>
          <w:sz w:val="24"/>
        </w:rPr>
        <w:t>students</w:t>
      </w:r>
      <w:r w:rsidR="008D53B9" w:rsidRPr="008D53B9">
        <w:rPr>
          <w:rFonts w:ascii="Arial" w:hAnsi="Arial" w:cs="Arial"/>
          <w:sz w:val="24"/>
        </w:rPr>
        <w:t xml:space="preserve">; therefore, </w:t>
      </w:r>
      <w:r w:rsidR="008928E8" w:rsidRPr="008D53B9">
        <w:rPr>
          <w:rFonts w:ascii="Arial" w:hAnsi="Arial" w:cs="Arial"/>
          <w:sz w:val="24"/>
        </w:rPr>
        <w:t>these findings</w:t>
      </w:r>
      <w:r w:rsidR="008D53B9" w:rsidRPr="008D53B9">
        <w:rPr>
          <w:rFonts w:ascii="Arial" w:hAnsi="Arial" w:cs="Arial"/>
          <w:sz w:val="24"/>
        </w:rPr>
        <w:t xml:space="preserve"> are particularly applicable to</w:t>
      </w:r>
      <w:r w:rsidR="008928E8" w:rsidRPr="008D53B9">
        <w:rPr>
          <w:rFonts w:ascii="Arial" w:hAnsi="Arial" w:cs="Arial"/>
          <w:sz w:val="24"/>
        </w:rPr>
        <w:t xml:space="preserve"> supervisors and support staff working with EAL </w:t>
      </w:r>
      <w:r w:rsidR="00496EE3" w:rsidRPr="008D53B9">
        <w:rPr>
          <w:rFonts w:ascii="Arial" w:hAnsi="Arial" w:cs="Arial"/>
          <w:sz w:val="24"/>
        </w:rPr>
        <w:t>students conducting a limited scope project, such as an Honours project, or a minor dissertation Master’s</w:t>
      </w:r>
      <w:r w:rsidR="008D53B9">
        <w:rPr>
          <w:rFonts w:ascii="Arial" w:hAnsi="Arial" w:cs="Arial"/>
          <w:sz w:val="24"/>
        </w:rPr>
        <w:t xml:space="preserve"> degree</w:t>
      </w:r>
      <w:r w:rsidR="00496EE3" w:rsidRPr="008D53B9">
        <w:rPr>
          <w:rFonts w:ascii="Arial" w:hAnsi="Arial" w:cs="Arial"/>
          <w:sz w:val="24"/>
        </w:rPr>
        <w:t>.</w:t>
      </w:r>
      <w:r w:rsidR="00496EE3">
        <w:rPr>
          <w:rFonts w:ascii="Arial" w:hAnsi="Arial" w:cs="Arial"/>
          <w:sz w:val="24"/>
        </w:rPr>
        <w:t xml:space="preserve"> </w:t>
      </w:r>
    </w:p>
    <w:p w14:paraId="0483F466" w14:textId="01A22A0D" w:rsidR="004D28C3" w:rsidRPr="00517DCB" w:rsidRDefault="004D28C3" w:rsidP="008C5441">
      <w:pPr>
        <w:spacing w:line="360" w:lineRule="auto"/>
        <w:jc w:val="both"/>
        <w:rPr>
          <w:rFonts w:ascii="Arial" w:hAnsi="Arial" w:cs="Arial"/>
          <w:b/>
          <w:sz w:val="24"/>
        </w:rPr>
      </w:pPr>
    </w:p>
    <w:p w14:paraId="61CB76BC" w14:textId="77777777" w:rsidR="000D6A9C" w:rsidRDefault="000D6A9C" w:rsidP="008C5441">
      <w:pPr>
        <w:spacing w:line="360" w:lineRule="auto"/>
        <w:jc w:val="both"/>
        <w:rPr>
          <w:rFonts w:ascii="Arial" w:hAnsi="Arial" w:cs="Arial"/>
          <w:b/>
          <w:sz w:val="24"/>
        </w:rPr>
      </w:pPr>
      <w:r w:rsidRPr="00517DCB">
        <w:rPr>
          <w:rFonts w:ascii="Arial" w:hAnsi="Arial" w:cs="Arial"/>
          <w:b/>
          <w:sz w:val="24"/>
        </w:rPr>
        <w:t xml:space="preserve">Limitations </w:t>
      </w:r>
    </w:p>
    <w:p w14:paraId="5596E40F" w14:textId="77777777" w:rsidR="00517DCB" w:rsidRDefault="00517DCB" w:rsidP="008C5441">
      <w:pPr>
        <w:spacing w:line="360" w:lineRule="auto"/>
        <w:jc w:val="both"/>
        <w:rPr>
          <w:rFonts w:ascii="Arial" w:hAnsi="Arial" w:cs="Arial"/>
          <w:b/>
          <w:sz w:val="24"/>
        </w:rPr>
      </w:pPr>
    </w:p>
    <w:p w14:paraId="18B80485" w14:textId="4BE0C60E" w:rsidR="00517DCB" w:rsidRPr="00517DCB" w:rsidRDefault="008D53B9" w:rsidP="008C5441">
      <w:pPr>
        <w:spacing w:line="360" w:lineRule="auto"/>
        <w:jc w:val="both"/>
        <w:rPr>
          <w:rFonts w:ascii="Arial" w:hAnsi="Arial" w:cs="Arial"/>
          <w:sz w:val="24"/>
        </w:rPr>
      </w:pPr>
      <w:r>
        <w:rPr>
          <w:rFonts w:ascii="Arial" w:hAnsi="Arial" w:cs="Arial"/>
          <w:sz w:val="24"/>
        </w:rPr>
        <w:t>I had initially planned to analyse only the</w:t>
      </w:r>
      <w:r w:rsidR="00517DCB" w:rsidRPr="00ED3F79">
        <w:rPr>
          <w:rFonts w:ascii="Arial" w:hAnsi="Arial" w:cs="Arial"/>
          <w:sz w:val="24"/>
        </w:rPr>
        <w:t xml:space="preserve"> </w:t>
      </w:r>
      <w:r w:rsidR="006556DB" w:rsidRPr="00ED3F79">
        <w:rPr>
          <w:rFonts w:ascii="Arial" w:hAnsi="Arial" w:cs="Arial"/>
          <w:sz w:val="24"/>
        </w:rPr>
        <w:t xml:space="preserve">assignments that had been developed under the guidance of </w:t>
      </w:r>
      <w:r>
        <w:rPr>
          <w:rFonts w:ascii="Arial" w:hAnsi="Arial" w:cs="Arial"/>
          <w:sz w:val="24"/>
        </w:rPr>
        <w:t xml:space="preserve">a single supervisor in </w:t>
      </w:r>
      <w:r w:rsidR="006556DB" w:rsidRPr="00ED3F79">
        <w:rPr>
          <w:rFonts w:ascii="Arial" w:hAnsi="Arial" w:cs="Arial"/>
          <w:sz w:val="24"/>
        </w:rPr>
        <w:t xml:space="preserve">both </w:t>
      </w:r>
      <w:r w:rsidR="00517DCB" w:rsidRPr="00ED3F79">
        <w:rPr>
          <w:rFonts w:ascii="Arial" w:hAnsi="Arial" w:cs="Arial"/>
          <w:sz w:val="24"/>
        </w:rPr>
        <w:t xml:space="preserve">2015 and 2016. Unfortunately, the person who supervised the two groups in 2015 was a contract lecturer and did not lecture the </w:t>
      </w:r>
      <w:r w:rsidR="00D1397A" w:rsidRPr="00ED3F79">
        <w:rPr>
          <w:rFonts w:ascii="Arial" w:hAnsi="Arial" w:cs="Arial"/>
          <w:sz w:val="24"/>
        </w:rPr>
        <w:lastRenderedPageBreak/>
        <w:t xml:space="preserve">students in 2016. </w:t>
      </w:r>
      <w:r w:rsidR="006556DB" w:rsidRPr="00ED3F79">
        <w:rPr>
          <w:rFonts w:ascii="Arial" w:hAnsi="Arial" w:cs="Arial"/>
          <w:sz w:val="24"/>
        </w:rPr>
        <w:t xml:space="preserve">This meant that </w:t>
      </w:r>
      <w:r w:rsidR="00D1397A" w:rsidRPr="00ED3F79">
        <w:rPr>
          <w:rFonts w:ascii="Arial" w:hAnsi="Arial" w:cs="Arial"/>
          <w:sz w:val="24"/>
        </w:rPr>
        <w:t>I</w:t>
      </w:r>
      <w:r w:rsidR="00517DCB" w:rsidRPr="00ED3F79">
        <w:rPr>
          <w:rFonts w:ascii="Arial" w:hAnsi="Arial" w:cs="Arial"/>
          <w:sz w:val="24"/>
        </w:rPr>
        <w:t xml:space="preserve"> had to compare </w:t>
      </w:r>
      <w:r w:rsidR="00D1397A" w:rsidRPr="00ED3F79">
        <w:rPr>
          <w:rFonts w:ascii="Arial" w:hAnsi="Arial" w:cs="Arial"/>
          <w:sz w:val="24"/>
        </w:rPr>
        <w:t xml:space="preserve">the two groups who completed the module in 2015 to </w:t>
      </w:r>
      <w:r w:rsidR="006556DB" w:rsidRPr="00ED3F79">
        <w:rPr>
          <w:rFonts w:ascii="Arial" w:hAnsi="Arial" w:cs="Arial"/>
          <w:sz w:val="24"/>
        </w:rPr>
        <w:t xml:space="preserve">two </w:t>
      </w:r>
      <w:r w:rsidR="00D1397A" w:rsidRPr="00ED3F79">
        <w:rPr>
          <w:rFonts w:ascii="Arial" w:hAnsi="Arial" w:cs="Arial"/>
          <w:sz w:val="24"/>
        </w:rPr>
        <w:t>groups who were supervised by different supervisors in 2016. The fact that the supervisors of the groups were different did add some interesting variety to the study. However, it was imp</w:t>
      </w:r>
      <w:r>
        <w:rPr>
          <w:rFonts w:ascii="Arial" w:hAnsi="Arial" w:cs="Arial"/>
          <w:sz w:val="24"/>
        </w:rPr>
        <w:t xml:space="preserve">ossible to tell how much of the variation in the way in which the </w:t>
      </w:r>
      <w:r>
        <w:rPr>
          <w:rFonts w:ascii="Arial" w:hAnsi="Arial" w:cs="Arial"/>
          <w:sz w:val="24"/>
        </w:rPr>
        <w:t xml:space="preserve">assignments </w:t>
      </w:r>
      <w:r>
        <w:rPr>
          <w:rFonts w:ascii="Arial" w:hAnsi="Arial" w:cs="Arial"/>
          <w:sz w:val="24"/>
        </w:rPr>
        <w:t>had been written occurred because the groups in 2015 and 2016 had been supervised differently</w:t>
      </w:r>
      <w:r w:rsidR="00D1397A" w:rsidRPr="00ED3F79">
        <w:rPr>
          <w:rFonts w:ascii="Arial" w:hAnsi="Arial" w:cs="Arial"/>
          <w:sz w:val="24"/>
        </w:rPr>
        <w:t>. Future studies on similar phenomenon</w:t>
      </w:r>
      <w:r>
        <w:rPr>
          <w:rFonts w:ascii="Arial" w:hAnsi="Arial" w:cs="Arial"/>
          <w:sz w:val="24"/>
        </w:rPr>
        <w:t xml:space="preserve"> should try to ensure that all the texts</w:t>
      </w:r>
      <w:r w:rsidR="00D1397A" w:rsidRPr="00ED3F79">
        <w:rPr>
          <w:rFonts w:ascii="Arial" w:hAnsi="Arial" w:cs="Arial"/>
          <w:sz w:val="24"/>
        </w:rPr>
        <w:t xml:space="preserve"> are produced under the </w:t>
      </w:r>
      <w:r>
        <w:rPr>
          <w:rFonts w:ascii="Arial" w:hAnsi="Arial" w:cs="Arial"/>
          <w:sz w:val="24"/>
        </w:rPr>
        <w:t xml:space="preserve">direction </w:t>
      </w:r>
      <w:r w:rsidR="00D1397A" w:rsidRPr="00ED3F79">
        <w:rPr>
          <w:rFonts w:ascii="Arial" w:hAnsi="Arial" w:cs="Arial"/>
          <w:sz w:val="24"/>
        </w:rPr>
        <w:t>of the same supervisor.</w:t>
      </w:r>
      <w:r w:rsidR="00D1397A">
        <w:rPr>
          <w:rFonts w:ascii="Arial" w:hAnsi="Arial" w:cs="Arial"/>
          <w:sz w:val="24"/>
        </w:rPr>
        <w:t xml:space="preserve"> </w:t>
      </w:r>
    </w:p>
    <w:p w14:paraId="66921976" w14:textId="77777777" w:rsidR="007F76FD" w:rsidRDefault="007F76FD" w:rsidP="008C5441">
      <w:pPr>
        <w:spacing w:line="360" w:lineRule="auto"/>
        <w:jc w:val="both"/>
        <w:rPr>
          <w:rFonts w:ascii="Arial" w:hAnsi="Arial" w:cs="Arial"/>
          <w:sz w:val="24"/>
        </w:rPr>
      </w:pPr>
    </w:p>
    <w:p w14:paraId="0DE7B816" w14:textId="77777777" w:rsidR="00FF0035" w:rsidRDefault="00D1397A" w:rsidP="008C5441">
      <w:pPr>
        <w:spacing w:line="360" w:lineRule="auto"/>
        <w:jc w:val="both"/>
        <w:rPr>
          <w:rFonts w:ascii="Arial" w:hAnsi="Arial" w:cs="Arial"/>
          <w:sz w:val="24"/>
        </w:rPr>
      </w:pPr>
      <w:r>
        <w:rPr>
          <w:rFonts w:ascii="Arial" w:hAnsi="Arial" w:cs="Arial"/>
          <w:sz w:val="24"/>
        </w:rPr>
        <w:t xml:space="preserve">I did not collect the marked rubrics or the written feedback which supervisors gave to their students. It would have been interesting to note how students used their supervisor’s feedback to re-write a text. Of particular interest to me would be the ways in which the supervisor’s feedback was understood and misunderstood. </w:t>
      </w:r>
    </w:p>
    <w:p w14:paraId="0D8DCCE8" w14:textId="77777777" w:rsidR="000D6A9C" w:rsidRDefault="000D6A9C" w:rsidP="008C5441">
      <w:pPr>
        <w:spacing w:line="360" w:lineRule="auto"/>
        <w:jc w:val="both"/>
        <w:rPr>
          <w:rFonts w:ascii="Arial" w:hAnsi="Arial" w:cs="Arial"/>
          <w:sz w:val="24"/>
          <w:szCs w:val="24"/>
        </w:rPr>
      </w:pPr>
    </w:p>
    <w:p w14:paraId="1005FF83" w14:textId="3E1647DC" w:rsidR="00CA0F81" w:rsidRPr="006C3C3B" w:rsidRDefault="006C3C3B" w:rsidP="008C5441">
      <w:pPr>
        <w:spacing w:line="360" w:lineRule="auto"/>
        <w:jc w:val="both"/>
        <w:rPr>
          <w:rFonts w:ascii="Arial" w:hAnsi="Arial" w:cs="Arial"/>
          <w:b/>
          <w:sz w:val="24"/>
          <w:szCs w:val="24"/>
        </w:rPr>
      </w:pPr>
      <w:r w:rsidRPr="006C3C3B">
        <w:rPr>
          <w:rFonts w:ascii="Arial" w:hAnsi="Arial" w:cs="Arial"/>
          <w:b/>
          <w:sz w:val="24"/>
          <w:szCs w:val="24"/>
        </w:rPr>
        <w:t xml:space="preserve">Acknowledgements </w:t>
      </w:r>
    </w:p>
    <w:p w14:paraId="77CF9BB5" w14:textId="02A1C4BF" w:rsidR="006C3C3B" w:rsidRDefault="006C3C3B" w:rsidP="008C5441">
      <w:pPr>
        <w:spacing w:line="360" w:lineRule="auto"/>
        <w:jc w:val="both"/>
        <w:rPr>
          <w:rFonts w:ascii="Arial" w:hAnsi="Arial" w:cs="Arial"/>
          <w:sz w:val="24"/>
          <w:szCs w:val="24"/>
        </w:rPr>
      </w:pPr>
    </w:p>
    <w:p w14:paraId="1305782E" w14:textId="46562043" w:rsidR="006C3C3B" w:rsidRPr="006C3C3B" w:rsidRDefault="006C3C3B" w:rsidP="006C3C3B">
      <w:pPr>
        <w:spacing w:line="360" w:lineRule="auto"/>
        <w:jc w:val="both"/>
        <w:rPr>
          <w:rFonts w:ascii="Arial" w:hAnsi="Arial" w:cs="Arial"/>
          <w:sz w:val="24"/>
          <w:szCs w:val="24"/>
        </w:rPr>
      </w:pPr>
      <w:r w:rsidRPr="006C3C3B">
        <w:rPr>
          <w:rFonts w:ascii="Arial" w:hAnsi="Arial" w:cs="Arial"/>
          <w:sz w:val="24"/>
          <w:szCs w:val="24"/>
        </w:rPr>
        <w:t>Thank you to my supervisor, Professor Brenda Leibow</w:t>
      </w:r>
      <w:r>
        <w:rPr>
          <w:rFonts w:ascii="Arial" w:hAnsi="Arial" w:cs="Arial"/>
          <w:sz w:val="24"/>
          <w:szCs w:val="24"/>
        </w:rPr>
        <w:t xml:space="preserve">itz for her guidance, the DHET for founding the nGAP programme, and to the University of Sol Plaatje for sponsoring a writing retreat for nGAP lecturers. </w:t>
      </w:r>
    </w:p>
    <w:p w14:paraId="5128045A" w14:textId="77777777" w:rsidR="00CA0F81" w:rsidRDefault="00CA0F81" w:rsidP="008C5441">
      <w:pPr>
        <w:spacing w:line="360" w:lineRule="auto"/>
        <w:jc w:val="both"/>
        <w:rPr>
          <w:rFonts w:ascii="Arial" w:hAnsi="Arial" w:cs="Arial"/>
          <w:sz w:val="24"/>
          <w:szCs w:val="24"/>
        </w:rPr>
      </w:pPr>
    </w:p>
    <w:p w14:paraId="073BE0A4" w14:textId="77777777" w:rsidR="00CA0F81" w:rsidRDefault="00CA0F81" w:rsidP="008C5441">
      <w:pPr>
        <w:spacing w:line="360" w:lineRule="auto"/>
        <w:jc w:val="both"/>
        <w:rPr>
          <w:rFonts w:ascii="Arial" w:hAnsi="Arial" w:cs="Arial"/>
          <w:sz w:val="24"/>
          <w:szCs w:val="24"/>
        </w:rPr>
      </w:pPr>
    </w:p>
    <w:p w14:paraId="1F25B54B" w14:textId="77777777" w:rsidR="00CA0F81" w:rsidRDefault="00CA0F81" w:rsidP="008C5441">
      <w:pPr>
        <w:spacing w:line="360" w:lineRule="auto"/>
        <w:jc w:val="both"/>
        <w:rPr>
          <w:rFonts w:ascii="Arial" w:hAnsi="Arial" w:cs="Arial"/>
          <w:sz w:val="24"/>
          <w:szCs w:val="24"/>
        </w:rPr>
      </w:pPr>
    </w:p>
    <w:p w14:paraId="04A8BD31" w14:textId="77777777" w:rsidR="00CA0F81" w:rsidRDefault="00CA0F81" w:rsidP="008C5441">
      <w:pPr>
        <w:spacing w:line="360" w:lineRule="auto"/>
        <w:jc w:val="both"/>
        <w:rPr>
          <w:rFonts w:ascii="Arial" w:hAnsi="Arial" w:cs="Arial"/>
          <w:sz w:val="24"/>
          <w:szCs w:val="24"/>
        </w:rPr>
      </w:pPr>
    </w:p>
    <w:p w14:paraId="586EA417" w14:textId="77777777" w:rsidR="00CA0F81" w:rsidRDefault="00CA0F81" w:rsidP="008C5441">
      <w:pPr>
        <w:spacing w:line="360" w:lineRule="auto"/>
        <w:jc w:val="both"/>
        <w:rPr>
          <w:rFonts w:ascii="Arial" w:hAnsi="Arial" w:cs="Arial"/>
          <w:sz w:val="24"/>
          <w:szCs w:val="24"/>
        </w:rPr>
      </w:pPr>
    </w:p>
    <w:p w14:paraId="2799F567" w14:textId="77777777" w:rsidR="00CA0F81" w:rsidRDefault="00CA0F81" w:rsidP="008C5441">
      <w:pPr>
        <w:spacing w:line="360" w:lineRule="auto"/>
        <w:jc w:val="both"/>
        <w:rPr>
          <w:rFonts w:ascii="Arial" w:hAnsi="Arial" w:cs="Arial"/>
          <w:sz w:val="24"/>
          <w:szCs w:val="24"/>
        </w:rPr>
      </w:pPr>
    </w:p>
    <w:p w14:paraId="58682B3C" w14:textId="77777777" w:rsidR="00CA0F81" w:rsidRDefault="00CA0F81" w:rsidP="008C5441">
      <w:pPr>
        <w:spacing w:line="360" w:lineRule="auto"/>
        <w:jc w:val="both"/>
        <w:rPr>
          <w:rFonts w:ascii="Arial" w:hAnsi="Arial" w:cs="Arial"/>
          <w:sz w:val="24"/>
          <w:szCs w:val="24"/>
        </w:rPr>
      </w:pPr>
    </w:p>
    <w:p w14:paraId="2F4F8D31" w14:textId="77777777" w:rsidR="00CA0F81" w:rsidRDefault="00CA0F81" w:rsidP="008C5441">
      <w:pPr>
        <w:spacing w:line="360" w:lineRule="auto"/>
        <w:jc w:val="both"/>
        <w:rPr>
          <w:rFonts w:ascii="Arial" w:hAnsi="Arial" w:cs="Arial"/>
          <w:sz w:val="24"/>
          <w:szCs w:val="24"/>
        </w:rPr>
      </w:pPr>
    </w:p>
    <w:p w14:paraId="257F7EB5" w14:textId="77777777" w:rsidR="00E176A7" w:rsidRDefault="00E176A7" w:rsidP="008C5441">
      <w:pPr>
        <w:spacing w:line="360" w:lineRule="auto"/>
        <w:jc w:val="both"/>
        <w:rPr>
          <w:rFonts w:ascii="Arial" w:hAnsi="Arial" w:cs="Arial"/>
          <w:sz w:val="24"/>
          <w:szCs w:val="24"/>
        </w:rPr>
      </w:pPr>
    </w:p>
    <w:p w14:paraId="12B8A943" w14:textId="77777777" w:rsidR="00E176A7" w:rsidRDefault="00E176A7" w:rsidP="008C5441">
      <w:pPr>
        <w:spacing w:line="360" w:lineRule="auto"/>
        <w:jc w:val="both"/>
        <w:rPr>
          <w:rFonts w:ascii="Arial" w:hAnsi="Arial" w:cs="Arial"/>
          <w:sz w:val="24"/>
          <w:szCs w:val="24"/>
        </w:rPr>
      </w:pPr>
    </w:p>
    <w:p w14:paraId="09E90069" w14:textId="5C07C4AA" w:rsidR="002E068D" w:rsidRDefault="002E068D" w:rsidP="008C5441">
      <w:pPr>
        <w:spacing w:line="360" w:lineRule="auto"/>
        <w:jc w:val="both"/>
        <w:rPr>
          <w:rFonts w:ascii="Arial" w:hAnsi="Arial" w:cs="Arial"/>
          <w:sz w:val="24"/>
          <w:szCs w:val="24"/>
        </w:rPr>
      </w:pPr>
    </w:p>
    <w:p w14:paraId="3110910A" w14:textId="487DE696" w:rsidR="008D53B9" w:rsidRDefault="008D53B9" w:rsidP="008C5441">
      <w:pPr>
        <w:spacing w:line="360" w:lineRule="auto"/>
        <w:jc w:val="both"/>
        <w:rPr>
          <w:rFonts w:ascii="Arial" w:hAnsi="Arial" w:cs="Arial"/>
          <w:sz w:val="24"/>
          <w:szCs w:val="24"/>
        </w:rPr>
      </w:pPr>
    </w:p>
    <w:p w14:paraId="2103E136" w14:textId="109A6D1D" w:rsidR="008D53B9" w:rsidRDefault="008D53B9" w:rsidP="008C5441">
      <w:pPr>
        <w:spacing w:line="360" w:lineRule="auto"/>
        <w:jc w:val="both"/>
        <w:rPr>
          <w:rFonts w:ascii="Arial" w:hAnsi="Arial" w:cs="Arial"/>
          <w:sz w:val="24"/>
          <w:szCs w:val="24"/>
        </w:rPr>
      </w:pPr>
    </w:p>
    <w:p w14:paraId="0F58BCEB" w14:textId="1DC9A836" w:rsidR="008D53B9" w:rsidRDefault="008D53B9" w:rsidP="008C5441">
      <w:pPr>
        <w:spacing w:line="360" w:lineRule="auto"/>
        <w:jc w:val="both"/>
        <w:rPr>
          <w:rFonts w:ascii="Arial" w:hAnsi="Arial" w:cs="Arial"/>
          <w:sz w:val="24"/>
          <w:szCs w:val="24"/>
        </w:rPr>
      </w:pPr>
    </w:p>
    <w:p w14:paraId="5C46E274" w14:textId="77777777" w:rsidR="008D53B9" w:rsidRDefault="008D53B9" w:rsidP="008C5441">
      <w:pPr>
        <w:spacing w:line="360" w:lineRule="auto"/>
        <w:jc w:val="both"/>
        <w:rPr>
          <w:rFonts w:ascii="Arial" w:hAnsi="Arial" w:cs="Arial"/>
          <w:sz w:val="24"/>
          <w:szCs w:val="24"/>
        </w:rPr>
      </w:pPr>
    </w:p>
    <w:p w14:paraId="5D8B603B" w14:textId="77777777" w:rsidR="00DD3F9F" w:rsidRPr="00BD77DC" w:rsidRDefault="007B6EB3" w:rsidP="008C5441">
      <w:pPr>
        <w:spacing w:line="360" w:lineRule="auto"/>
        <w:rPr>
          <w:rFonts w:ascii="Arial" w:hAnsi="Arial" w:cs="Arial"/>
          <w:sz w:val="24"/>
          <w:szCs w:val="24"/>
        </w:rPr>
      </w:pPr>
      <w:r w:rsidRPr="00BD77DC">
        <w:rPr>
          <w:rFonts w:ascii="Arial" w:hAnsi="Arial" w:cs="Arial"/>
          <w:sz w:val="24"/>
          <w:szCs w:val="24"/>
        </w:rPr>
        <w:lastRenderedPageBreak/>
        <w:t xml:space="preserve">References </w:t>
      </w:r>
      <w:bookmarkStart w:id="0" w:name="_GoBack"/>
      <w:bookmarkEnd w:id="0"/>
    </w:p>
    <w:p w14:paraId="46F7929F" w14:textId="77777777" w:rsidR="004E1A16" w:rsidRPr="00BD77DC" w:rsidRDefault="004E1A16" w:rsidP="00FA5AEE">
      <w:pPr>
        <w:contextualSpacing/>
        <w:rPr>
          <w:rFonts w:ascii="Arial" w:hAnsi="Arial" w:cs="Arial"/>
          <w:sz w:val="24"/>
          <w:szCs w:val="24"/>
          <w:shd w:val="clear" w:color="auto" w:fill="FFFFFF"/>
        </w:rPr>
      </w:pPr>
    </w:p>
    <w:p w14:paraId="22C0B9C7" w14:textId="77777777" w:rsidR="007B6EB3" w:rsidRPr="00BD77DC" w:rsidRDefault="004E1A16" w:rsidP="00FA5AEE">
      <w:pPr>
        <w:contextualSpacing/>
        <w:rPr>
          <w:rFonts w:ascii="Arial" w:hAnsi="Arial" w:cs="Arial"/>
          <w:sz w:val="24"/>
          <w:szCs w:val="24"/>
          <w:shd w:val="clear" w:color="auto" w:fill="FFFFFF"/>
        </w:rPr>
      </w:pPr>
      <w:r w:rsidRPr="00BD77DC">
        <w:rPr>
          <w:rFonts w:ascii="Arial" w:hAnsi="Arial" w:cs="Arial"/>
          <w:sz w:val="24"/>
          <w:szCs w:val="24"/>
          <w:shd w:val="clear" w:color="auto" w:fill="FFFFFF"/>
        </w:rPr>
        <w:t xml:space="preserve">Akbras, </w:t>
      </w:r>
      <w:r w:rsidR="001C1E90" w:rsidRPr="00BD77DC">
        <w:rPr>
          <w:rFonts w:ascii="Arial" w:hAnsi="Arial" w:cs="Arial"/>
          <w:sz w:val="24"/>
          <w:szCs w:val="24"/>
          <w:shd w:val="clear" w:color="auto" w:fill="FFFFFF"/>
        </w:rPr>
        <w:t>E. 2012</w:t>
      </w:r>
      <w:r w:rsidR="00FA5AEE" w:rsidRPr="00BD77DC">
        <w:rPr>
          <w:rFonts w:ascii="Arial" w:hAnsi="Arial" w:cs="Arial"/>
          <w:sz w:val="24"/>
          <w:szCs w:val="24"/>
          <w:shd w:val="clear" w:color="auto" w:fill="FFFFFF"/>
        </w:rPr>
        <w:t>.</w:t>
      </w:r>
      <w:r w:rsidRPr="00BD77DC">
        <w:rPr>
          <w:rFonts w:ascii="Arial" w:hAnsi="Arial" w:cs="Arial"/>
          <w:sz w:val="24"/>
          <w:szCs w:val="24"/>
          <w:shd w:val="clear" w:color="auto" w:fill="FFFFFF"/>
        </w:rPr>
        <w:t xml:space="preserve"> </w:t>
      </w:r>
      <w:r w:rsidR="00FA5AEE" w:rsidRPr="00BD77DC">
        <w:rPr>
          <w:rFonts w:ascii="Arial" w:hAnsi="Arial" w:cs="Arial"/>
          <w:sz w:val="24"/>
          <w:szCs w:val="24"/>
          <w:shd w:val="clear" w:color="auto" w:fill="FFFFFF"/>
        </w:rPr>
        <w:t>I</w:t>
      </w:r>
      <w:r w:rsidR="00697F05" w:rsidRPr="00BD77DC">
        <w:rPr>
          <w:rFonts w:ascii="Arial" w:hAnsi="Arial" w:cs="Arial"/>
          <w:sz w:val="24"/>
          <w:szCs w:val="24"/>
          <w:shd w:val="clear" w:color="auto" w:fill="FFFFFF"/>
        </w:rPr>
        <w:t>nteractional metadiscourse in T</w:t>
      </w:r>
      <w:r w:rsidR="00FA5AEE" w:rsidRPr="00BD77DC">
        <w:rPr>
          <w:rFonts w:ascii="Arial" w:hAnsi="Arial" w:cs="Arial"/>
          <w:sz w:val="24"/>
          <w:szCs w:val="24"/>
          <w:shd w:val="clear" w:color="auto" w:fill="FFFFFF"/>
        </w:rPr>
        <w:t xml:space="preserve">urkish postgraduates' academic texts: A comparative study of how they introduce and conclude. </w:t>
      </w:r>
      <w:r w:rsidR="00FA5AEE" w:rsidRPr="00BD77DC">
        <w:rPr>
          <w:rFonts w:ascii="Arial" w:hAnsi="Arial" w:cs="Arial"/>
          <w:i/>
          <w:sz w:val="24"/>
          <w:szCs w:val="24"/>
        </w:rPr>
        <w:t>Journal on English Language Teaching</w:t>
      </w:r>
      <w:r w:rsidR="00FA5AEE" w:rsidRPr="00BD77DC">
        <w:rPr>
          <w:rFonts w:ascii="Arial" w:hAnsi="Arial" w:cs="Arial"/>
          <w:sz w:val="24"/>
          <w:szCs w:val="24"/>
        </w:rPr>
        <w:t xml:space="preserve">, 2(3): 35-44. </w:t>
      </w:r>
      <w:r w:rsidR="00FA5AEE" w:rsidRPr="00BD77DC">
        <w:rPr>
          <w:rFonts w:ascii="Arial" w:hAnsi="Arial" w:cs="Arial"/>
          <w:sz w:val="24"/>
          <w:szCs w:val="24"/>
          <w:shd w:val="clear" w:color="auto" w:fill="FFFFFF"/>
        </w:rPr>
        <w:cr/>
      </w:r>
    </w:p>
    <w:p w14:paraId="56A3BCDE" w14:textId="40102C86" w:rsidR="00DD3F9F" w:rsidRPr="00BD77DC" w:rsidRDefault="001C1E90" w:rsidP="00DD3F9F">
      <w:pPr>
        <w:rPr>
          <w:rFonts w:ascii="Arial" w:hAnsi="Arial" w:cs="Arial"/>
          <w:sz w:val="24"/>
          <w:szCs w:val="24"/>
        </w:rPr>
      </w:pPr>
      <w:r w:rsidRPr="00BD77DC">
        <w:rPr>
          <w:rFonts w:ascii="Arial" w:hAnsi="Arial" w:cs="Arial"/>
          <w:sz w:val="24"/>
          <w:szCs w:val="24"/>
        </w:rPr>
        <w:t>Butler, H.G. 2007</w:t>
      </w:r>
      <w:r w:rsidR="00DD3F9F" w:rsidRPr="00BD77DC">
        <w:rPr>
          <w:rFonts w:ascii="Arial" w:hAnsi="Arial" w:cs="Arial"/>
          <w:sz w:val="24"/>
          <w:szCs w:val="24"/>
        </w:rPr>
        <w:t>. A framework for course design in academic writing for tertiary education</w:t>
      </w:r>
      <w:r w:rsidR="00B52855" w:rsidRPr="00BD77DC">
        <w:rPr>
          <w:rFonts w:ascii="Arial" w:hAnsi="Arial" w:cs="Arial"/>
          <w:sz w:val="24"/>
          <w:szCs w:val="24"/>
        </w:rPr>
        <w:t>. Unpublished doctoral thesis, the</w:t>
      </w:r>
      <w:r w:rsidR="00DD3F9F" w:rsidRPr="00BD77DC">
        <w:rPr>
          <w:rFonts w:ascii="Arial" w:hAnsi="Arial" w:cs="Arial"/>
          <w:sz w:val="24"/>
          <w:szCs w:val="24"/>
        </w:rPr>
        <w:t xml:space="preserve"> University of Pretoria</w:t>
      </w:r>
      <w:r w:rsidR="00B52855" w:rsidRPr="00BD77DC">
        <w:rPr>
          <w:rFonts w:ascii="Arial" w:hAnsi="Arial" w:cs="Arial"/>
          <w:sz w:val="24"/>
          <w:szCs w:val="24"/>
        </w:rPr>
        <w:t>, Pretoria, South Africa</w:t>
      </w:r>
      <w:r w:rsidR="00DD3F9F" w:rsidRPr="00BD77DC">
        <w:rPr>
          <w:rFonts w:ascii="Arial" w:hAnsi="Arial" w:cs="Arial"/>
          <w:sz w:val="24"/>
          <w:szCs w:val="24"/>
        </w:rPr>
        <w:t>.</w:t>
      </w:r>
    </w:p>
    <w:p w14:paraId="7EF4377C" w14:textId="42CF7281" w:rsidR="00467202" w:rsidRPr="00BD77DC" w:rsidRDefault="00467202" w:rsidP="00DD3F9F">
      <w:pPr>
        <w:rPr>
          <w:rFonts w:ascii="Arial" w:hAnsi="Arial" w:cs="Arial"/>
          <w:sz w:val="24"/>
          <w:szCs w:val="24"/>
        </w:rPr>
      </w:pPr>
    </w:p>
    <w:p w14:paraId="7A018F1F" w14:textId="707736D1" w:rsidR="008D6DFD" w:rsidRPr="00BD77DC" w:rsidRDefault="00467202" w:rsidP="00DD3F9F">
      <w:pPr>
        <w:rPr>
          <w:rFonts w:ascii="Arial" w:hAnsi="Arial" w:cs="Arial"/>
          <w:sz w:val="24"/>
          <w:szCs w:val="24"/>
        </w:rPr>
      </w:pPr>
      <w:r w:rsidRPr="00BD77DC">
        <w:rPr>
          <w:rFonts w:ascii="Arial" w:hAnsi="Arial" w:cs="Arial"/>
          <w:sz w:val="24"/>
          <w:szCs w:val="24"/>
        </w:rPr>
        <w:t>C</w:t>
      </w:r>
      <w:r w:rsidR="00BD77DC" w:rsidRPr="00BD77DC">
        <w:rPr>
          <w:rFonts w:ascii="Arial" w:hAnsi="Arial" w:cs="Arial"/>
          <w:sz w:val="24"/>
          <w:szCs w:val="24"/>
        </w:rPr>
        <w:t>anagarajah, S</w:t>
      </w:r>
      <w:r w:rsidR="008D53B9" w:rsidRPr="00BD77DC">
        <w:rPr>
          <w:rFonts w:ascii="Arial" w:hAnsi="Arial" w:cs="Arial"/>
          <w:sz w:val="24"/>
          <w:szCs w:val="24"/>
        </w:rPr>
        <w:t xml:space="preserve"> &amp; Lee, E. 2015</w:t>
      </w:r>
      <w:r w:rsidRPr="00BD77DC">
        <w:rPr>
          <w:rFonts w:ascii="Arial" w:hAnsi="Arial" w:cs="Arial"/>
          <w:i/>
          <w:sz w:val="24"/>
          <w:szCs w:val="24"/>
        </w:rPr>
        <w:t xml:space="preserve">. </w:t>
      </w:r>
      <w:r w:rsidRPr="00BD77DC">
        <w:rPr>
          <w:rFonts w:ascii="Arial" w:hAnsi="Arial" w:cs="Arial"/>
          <w:sz w:val="24"/>
          <w:szCs w:val="24"/>
        </w:rPr>
        <w:t>Negotiating alternative discourses in academic writing publishing: Risks with Hybridity</w:t>
      </w:r>
      <w:r w:rsidR="00B52855" w:rsidRPr="00BD77DC">
        <w:rPr>
          <w:rFonts w:ascii="Arial" w:hAnsi="Arial" w:cs="Arial"/>
          <w:sz w:val="24"/>
          <w:szCs w:val="24"/>
        </w:rPr>
        <w:t>. In Thesen, L., and Copper, L.</w:t>
      </w:r>
      <w:r w:rsidRPr="00BD77DC">
        <w:rPr>
          <w:rFonts w:ascii="Arial" w:hAnsi="Arial" w:cs="Arial"/>
          <w:sz w:val="24"/>
          <w:szCs w:val="24"/>
        </w:rPr>
        <w:t xml:space="preserve"> </w:t>
      </w:r>
      <w:r w:rsidR="00B52855" w:rsidRPr="00BD77DC">
        <w:rPr>
          <w:rFonts w:ascii="Arial" w:hAnsi="Arial" w:cs="Arial"/>
          <w:sz w:val="24"/>
          <w:szCs w:val="24"/>
        </w:rPr>
        <w:t>(</w:t>
      </w:r>
      <w:r w:rsidRPr="00BD77DC">
        <w:rPr>
          <w:rFonts w:ascii="Arial" w:hAnsi="Arial" w:cs="Arial"/>
          <w:sz w:val="24"/>
          <w:szCs w:val="24"/>
        </w:rPr>
        <w:t>eds.</w:t>
      </w:r>
      <w:r w:rsidR="00B52855" w:rsidRPr="00BD77DC">
        <w:rPr>
          <w:rFonts w:ascii="Arial" w:hAnsi="Arial" w:cs="Arial"/>
          <w:sz w:val="24"/>
          <w:szCs w:val="24"/>
        </w:rPr>
        <w:t>)</w:t>
      </w:r>
      <w:r w:rsidRPr="00BD77DC">
        <w:rPr>
          <w:rFonts w:ascii="Arial" w:hAnsi="Arial" w:cs="Arial"/>
          <w:sz w:val="24"/>
          <w:szCs w:val="24"/>
        </w:rPr>
        <w:t xml:space="preserve"> </w:t>
      </w:r>
      <w:r w:rsidRPr="00BD77DC">
        <w:rPr>
          <w:rFonts w:ascii="Arial" w:hAnsi="Arial" w:cs="Arial"/>
          <w:i/>
          <w:sz w:val="24"/>
          <w:szCs w:val="24"/>
        </w:rPr>
        <w:t>Risk in academic writing: Postgraduate students, their teachers and makers of knowledge. Multilingual matters</w:t>
      </w:r>
      <w:r w:rsidRPr="00BD77DC">
        <w:rPr>
          <w:rFonts w:ascii="Arial" w:hAnsi="Arial" w:cs="Arial"/>
          <w:sz w:val="24"/>
          <w:szCs w:val="24"/>
        </w:rPr>
        <w:t>: Bristol</w:t>
      </w:r>
      <w:r w:rsidR="00B52855" w:rsidRPr="00BD77DC">
        <w:rPr>
          <w:rFonts w:ascii="Arial" w:hAnsi="Arial" w:cs="Arial"/>
          <w:sz w:val="24"/>
          <w:szCs w:val="24"/>
        </w:rPr>
        <w:t xml:space="preserve">: </w:t>
      </w:r>
      <w:r w:rsidR="00BD77DC" w:rsidRPr="00BD77DC">
        <w:rPr>
          <w:rFonts w:ascii="Arial" w:hAnsi="Arial" w:cs="Arial"/>
          <w:sz w:val="24"/>
          <w:szCs w:val="24"/>
        </w:rPr>
        <w:t>Multilingual Matters</w:t>
      </w:r>
      <w:r w:rsidR="00B52855" w:rsidRPr="00BD77DC">
        <w:rPr>
          <w:rFonts w:ascii="Arial" w:hAnsi="Arial" w:cs="Arial"/>
          <w:sz w:val="24"/>
          <w:szCs w:val="24"/>
        </w:rPr>
        <w:t xml:space="preserve">, </w:t>
      </w:r>
      <w:r w:rsidRPr="00BD77DC">
        <w:rPr>
          <w:rFonts w:ascii="Arial" w:hAnsi="Arial" w:cs="Arial"/>
          <w:sz w:val="24"/>
          <w:szCs w:val="24"/>
        </w:rPr>
        <w:t>59-99.</w:t>
      </w:r>
    </w:p>
    <w:p w14:paraId="243139AE" w14:textId="5C69DB42" w:rsidR="00FA5AEE" w:rsidRPr="00BD77DC" w:rsidRDefault="00FA5AEE" w:rsidP="00FA5AEE">
      <w:pPr>
        <w:rPr>
          <w:rFonts w:ascii="Arial" w:hAnsi="Arial" w:cs="Arial"/>
          <w:sz w:val="24"/>
          <w:szCs w:val="24"/>
        </w:rPr>
      </w:pPr>
    </w:p>
    <w:p w14:paraId="0F7E9E4F" w14:textId="77777777" w:rsidR="00DD3F9F" w:rsidRPr="00BD77DC" w:rsidRDefault="001C1E90" w:rsidP="00DD3F9F">
      <w:pPr>
        <w:rPr>
          <w:rFonts w:ascii="Arial" w:hAnsi="Arial" w:cs="Arial"/>
          <w:sz w:val="24"/>
          <w:szCs w:val="24"/>
        </w:rPr>
      </w:pPr>
      <w:r w:rsidRPr="00BD77DC">
        <w:rPr>
          <w:rFonts w:ascii="Arial" w:hAnsi="Arial" w:cs="Arial"/>
          <w:sz w:val="24"/>
          <w:szCs w:val="24"/>
        </w:rPr>
        <w:t>Clark, U. 2014</w:t>
      </w:r>
      <w:r w:rsidR="00DD3F9F" w:rsidRPr="00BD77DC">
        <w:rPr>
          <w:rFonts w:ascii="Arial" w:hAnsi="Arial" w:cs="Arial"/>
          <w:sz w:val="24"/>
          <w:szCs w:val="24"/>
        </w:rPr>
        <w:t xml:space="preserve">. Hegemony, genre theory and the teaching of academic literacy in English. </w:t>
      </w:r>
      <w:r w:rsidR="00DD3F9F" w:rsidRPr="00BD77DC">
        <w:rPr>
          <w:rFonts w:ascii="Arial" w:hAnsi="Arial" w:cs="Arial"/>
          <w:i/>
          <w:sz w:val="24"/>
          <w:szCs w:val="24"/>
        </w:rPr>
        <w:t>Changing English: Studies in Culture and Education,</w:t>
      </w:r>
      <w:r w:rsidR="00DD3F9F" w:rsidRPr="00BD77DC">
        <w:rPr>
          <w:rFonts w:ascii="Arial" w:hAnsi="Arial" w:cs="Arial"/>
          <w:sz w:val="24"/>
          <w:szCs w:val="24"/>
        </w:rPr>
        <w:t xml:space="preserve"> 21(3): 298-308. </w:t>
      </w:r>
    </w:p>
    <w:p w14:paraId="078BE4DD" w14:textId="77777777" w:rsidR="00DD3F9F" w:rsidRPr="00BD77DC" w:rsidRDefault="00DD3F9F" w:rsidP="00391B19">
      <w:pPr>
        <w:spacing w:line="360" w:lineRule="auto"/>
        <w:jc w:val="both"/>
        <w:rPr>
          <w:rFonts w:ascii="Arial" w:hAnsi="Arial" w:cs="Arial"/>
          <w:sz w:val="24"/>
          <w:szCs w:val="24"/>
        </w:rPr>
      </w:pPr>
    </w:p>
    <w:p w14:paraId="1CD7B38D" w14:textId="77777777" w:rsidR="00DD3F9F" w:rsidRPr="00BD77DC" w:rsidRDefault="001C1E90" w:rsidP="00DD3F9F">
      <w:pPr>
        <w:rPr>
          <w:rFonts w:ascii="Arial" w:hAnsi="Arial" w:cs="Arial"/>
          <w:sz w:val="24"/>
          <w:szCs w:val="24"/>
        </w:rPr>
      </w:pPr>
      <w:r w:rsidRPr="00BD77DC">
        <w:rPr>
          <w:rFonts w:ascii="Arial" w:hAnsi="Arial" w:cs="Arial"/>
          <w:sz w:val="24"/>
          <w:szCs w:val="24"/>
        </w:rPr>
        <w:t>Classen, S. 2012</w:t>
      </w:r>
      <w:r w:rsidR="00DD3F9F" w:rsidRPr="00BD77DC">
        <w:rPr>
          <w:rFonts w:ascii="Arial" w:hAnsi="Arial" w:cs="Arial"/>
          <w:sz w:val="24"/>
          <w:szCs w:val="24"/>
        </w:rPr>
        <w:t>. Making inter-disciplinary spaces for talk about and change in</w:t>
      </w:r>
    </w:p>
    <w:p w14:paraId="1A0FE3B8" w14:textId="77777777" w:rsidR="00467202" w:rsidRPr="00BD77DC" w:rsidRDefault="00DD3F9F" w:rsidP="00467202">
      <w:pPr>
        <w:rPr>
          <w:rFonts w:ascii="Arial" w:hAnsi="Arial" w:cs="Arial"/>
          <w:sz w:val="24"/>
          <w:szCs w:val="24"/>
        </w:rPr>
      </w:pPr>
      <w:r w:rsidRPr="00BD77DC">
        <w:rPr>
          <w:rFonts w:ascii="Arial" w:hAnsi="Arial" w:cs="Arial"/>
          <w:sz w:val="24"/>
          <w:szCs w:val="24"/>
        </w:rPr>
        <w:t xml:space="preserve">student writing and literacy development. </w:t>
      </w:r>
      <w:r w:rsidRPr="00BD77DC">
        <w:rPr>
          <w:rFonts w:ascii="Arial" w:hAnsi="Arial" w:cs="Arial"/>
          <w:i/>
          <w:sz w:val="24"/>
          <w:szCs w:val="24"/>
        </w:rPr>
        <w:t>Teaching in Higher Education</w:t>
      </w:r>
      <w:r w:rsidRPr="00BD77DC">
        <w:rPr>
          <w:rFonts w:ascii="Arial" w:hAnsi="Arial" w:cs="Arial"/>
          <w:sz w:val="24"/>
          <w:szCs w:val="24"/>
        </w:rPr>
        <w:t>, 17(2): 127-137.</w:t>
      </w:r>
      <w:r w:rsidR="00467202" w:rsidRPr="00BD77DC">
        <w:rPr>
          <w:rFonts w:ascii="Arial" w:hAnsi="Arial" w:cs="Arial"/>
          <w:sz w:val="24"/>
          <w:szCs w:val="24"/>
        </w:rPr>
        <w:t xml:space="preserve"> </w:t>
      </w:r>
    </w:p>
    <w:p w14:paraId="6E9FC5DC" w14:textId="77777777" w:rsidR="00467202" w:rsidRPr="00BD77DC" w:rsidRDefault="00467202" w:rsidP="00467202">
      <w:pPr>
        <w:rPr>
          <w:rFonts w:ascii="Arial" w:hAnsi="Arial" w:cs="Arial"/>
          <w:sz w:val="24"/>
          <w:szCs w:val="24"/>
        </w:rPr>
      </w:pPr>
    </w:p>
    <w:p w14:paraId="027675B9" w14:textId="48B1A409" w:rsidR="00467202" w:rsidRPr="00BD77DC" w:rsidRDefault="00467202" w:rsidP="00467202">
      <w:pPr>
        <w:rPr>
          <w:rFonts w:ascii="Arial" w:hAnsi="Arial" w:cs="Arial"/>
          <w:sz w:val="24"/>
          <w:szCs w:val="24"/>
        </w:rPr>
      </w:pPr>
      <w:r w:rsidRPr="00BD77DC">
        <w:rPr>
          <w:rFonts w:ascii="Arial" w:hAnsi="Arial" w:cs="Arial"/>
          <w:sz w:val="24"/>
          <w:szCs w:val="24"/>
        </w:rPr>
        <w:t>Council on Higher Education South Afric</w:t>
      </w:r>
      <w:r w:rsidR="00BD77DC" w:rsidRPr="00BD77DC">
        <w:rPr>
          <w:rFonts w:ascii="Arial" w:hAnsi="Arial" w:cs="Arial"/>
          <w:sz w:val="24"/>
          <w:szCs w:val="24"/>
        </w:rPr>
        <w:t xml:space="preserve">a (CHE). 2011. Higher Education </w:t>
      </w:r>
      <w:r w:rsidRPr="00BD77DC">
        <w:rPr>
          <w:rFonts w:ascii="Arial" w:hAnsi="Arial" w:cs="Arial"/>
          <w:sz w:val="24"/>
          <w:szCs w:val="24"/>
        </w:rPr>
        <w:t>Qualification Framework (HEQF) implementation handbook. Pretoria: Council on Higher Education South Africa.</w:t>
      </w:r>
    </w:p>
    <w:p w14:paraId="25C5B552" w14:textId="77777777" w:rsidR="00DD3F9F" w:rsidRPr="00BD77DC" w:rsidRDefault="00DD3F9F" w:rsidP="00DD3F9F">
      <w:pPr>
        <w:spacing w:line="360" w:lineRule="auto"/>
        <w:rPr>
          <w:rFonts w:ascii="Arial" w:hAnsi="Arial" w:cs="Arial"/>
          <w:sz w:val="24"/>
          <w:szCs w:val="24"/>
        </w:rPr>
      </w:pPr>
    </w:p>
    <w:p w14:paraId="2CC9DBB7" w14:textId="019FA47D" w:rsidR="00D2685F" w:rsidRPr="00BD77DC" w:rsidRDefault="00697F05" w:rsidP="00D2685F">
      <w:pPr>
        <w:rPr>
          <w:rFonts w:ascii="Arial" w:hAnsi="Arial" w:cs="Arial"/>
          <w:sz w:val="24"/>
          <w:szCs w:val="24"/>
        </w:rPr>
      </w:pPr>
      <w:r w:rsidRPr="00BD77DC">
        <w:rPr>
          <w:rFonts w:ascii="Arial" w:hAnsi="Arial" w:cs="Arial"/>
          <w:sz w:val="24"/>
          <w:szCs w:val="24"/>
        </w:rPr>
        <w:t>Davidson, J.R</w:t>
      </w:r>
      <w:r w:rsidR="001C1E90" w:rsidRPr="00BD77DC">
        <w:rPr>
          <w:rFonts w:ascii="Arial" w:hAnsi="Arial" w:cs="Arial"/>
          <w:sz w:val="24"/>
          <w:szCs w:val="24"/>
        </w:rPr>
        <w:t xml:space="preserve"> &amp; Crateau C.A. 1998</w:t>
      </w:r>
      <w:r w:rsidRPr="00BD77DC">
        <w:rPr>
          <w:rFonts w:ascii="Arial" w:hAnsi="Arial" w:cs="Arial"/>
          <w:sz w:val="24"/>
          <w:szCs w:val="24"/>
        </w:rPr>
        <w:t>. Intersections: t</w:t>
      </w:r>
      <w:r w:rsidR="00D2685F" w:rsidRPr="00BD77DC">
        <w:rPr>
          <w:rFonts w:ascii="Arial" w:hAnsi="Arial" w:cs="Arial"/>
          <w:sz w:val="24"/>
          <w:szCs w:val="24"/>
        </w:rPr>
        <w:t xml:space="preserve">eaching research through a rhetorical lens. </w:t>
      </w:r>
      <w:r w:rsidR="00D2685F" w:rsidRPr="00BD77DC">
        <w:rPr>
          <w:rFonts w:ascii="Arial" w:hAnsi="Arial" w:cs="Arial"/>
          <w:i/>
          <w:sz w:val="24"/>
          <w:szCs w:val="24"/>
        </w:rPr>
        <w:t>Research Strategies,16</w:t>
      </w:r>
      <w:r w:rsidR="00D2685F" w:rsidRPr="00BD77DC">
        <w:rPr>
          <w:rFonts w:ascii="Arial" w:hAnsi="Arial" w:cs="Arial"/>
          <w:sz w:val="24"/>
          <w:szCs w:val="24"/>
        </w:rPr>
        <w:t xml:space="preserve">(4); 245-257. </w:t>
      </w:r>
    </w:p>
    <w:p w14:paraId="56FEB58C" w14:textId="77777777" w:rsidR="002B1E8A" w:rsidRPr="00BD77DC" w:rsidRDefault="002B1E8A" w:rsidP="00D2685F">
      <w:pPr>
        <w:rPr>
          <w:rFonts w:ascii="Arial" w:hAnsi="Arial" w:cs="Arial"/>
          <w:sz w:val="24"/>
          <w:szCs w:val="24"/>
        </w:rPr>
      </w:pPr>
    </w:p>
    <w:p w14:paraId="0487B34D" w14:textId="14654E32" w:rsidR="00E45B8E" w:rsidRPr="00BD77DC" w:rsidRDefault="00BD77DC" w:rsidP="00E45B8E">
      <w:pPr>
        <w:rPr>
          <w:rFonts w:ascii="Arial" w:hAnsi="Arial" w:cs="Arial"/>
          <w:sz w:val="24"/>
        </w:rPr>
      </w:pPr>
      <w:r w:rsidRPr="00BD77DC">
        <w:rPr>
          <w:rFonts w:ascii="Arial" w:hAnsi="Arial" w:cs="Arial"/>
          <w:sz w:val="24"/>
        </w:rPr>
        <w:t>Downs, D</w:t>
      </w:r>
      <w:r w:rsidR="00E45B8E" w:rsidRPr="00BD77DC">
        <w:rPr>
          <w:rFonts w:ascii="Arial" w:hAnsi="Arial" w:cs="Arial"/>
          <w:sz w:val="24"/>
        </w:rPr>
        <w:t xml:space="preserve"> &amp; Wardle, E. (2007). Teaching about Writing, Righting Misconceptions: (Re)Envisioning “First-Year Composition” as “Introduction to Writing Studies</w:t>
      </w:r>
      <w:r w:rsidRPr="00BD77DC">
        <w:rPr>
          <w:rFonts w:ascii="Arial" w:hAnsi="Arial" w:cs="Arial"/>
          <w:sz w:val="24"/>
        </w:rPr>
        <w:t>”.</w:t>
      </w:r>
      <w:r w:rsidR="00E45B8E" w:rsidRPr="00BD77DC">
        <w:rPr>
          <w:rFonts w:ascii="Arial" w:hAnsi="Arial" w:cs="Arial"/>
          <w:sz w:val="24"/>
        </w:rPr>
        <w:t xml:space="preserve"> </w:t>
      </w:r>
      <w:r w:rsidR="00E45B8E" w:rsidRPr="00BD77DC">
        <w:rPr>
          <w:rFonts w:ascii="Arial" w:hAnsi="Arial" w:cs="Arial"/>
          <w:i/>
          <w:sz w:val="24"/>
        </w:rPr>
        <w:t xml:space="preserve">College Composition and Communication, </w:t>
      </w:r>
      <w:r w:rsidR="00E45B8E" w:rsidRPr="00BD77DC">
        <w:rPr>
          <w:rFonts w:ascii="Arial" w:hAnsi="Arial" w:cs="Arial"/>
          <w:sz w:val="24"/>
        </w:rPr>
        <w:t xml:space="preserve">58(4): 552-584. </w:t>
      </w:r>
    </w:p>
    <w:p w14:paraId="5400A03A" w14:textId="77777777" w:rsidR="00DD3F9F" w:rsidRPr="00BD77DC" w:rsidRDefault="00DD3F9F" w:rsidP="00DD3F9F">
      <w:pPr>
        <w:rPr>
          <w:rFonts w:ascii="Arial" w:hAnsi="Arial" w:cs="Arial"/>
          <w:sz w:val="24"/>
          <w:szCs w:val="24"/>
        </w:rPr>
      </w:pPr>
    </w:p>
    <w:p w14:paraId="0B2785AC" w14:textId="01A84D20" w:rsidR="00BB4277" w:rsidRPr="00BD77DC" w:rsidRDefault="00DD3F9F" w:rsidP="00DD3F9F">
      <w:pPr>
        <w:rPr>
          <w:rFonts w:ascii="Arial" w:hAnsi="Arial" w:cs="Arial"/>
          <w:sz w:val="24"/>
          <w:szCs w:val="24"/>
        </w:rPr>
      </w:pPr>
      <w:r w:rsidRPr="00BD77DC">
        <w:rPr>
          <w:rFonts w:ascii="Arial" w:hAnsi="Arial" w:cs="Arial"/>
          <w:sz w:val="24"/>
          <w:szCs w:val="24"/>
        </w:rPr>
        <w:t>Fe</w:t>
      </w:r>
      <w:r w:rsidR="00BD77DC" w:rsidRPr="00BD77DC">
        <w:rPr>
          <w:rFonts w:ascii="Arial" w:hAnsi="Arial" w:cs="Arial"/>
          <w:sz w:val="24"/>
          <w:szCs w:val="24"/>
        </w:rPr>
        <w:t>rgie, G, Beeke, S</w:t>
      </w:r>
      <w:r w:rsidR="00697F05" w:rsidRPr="00BD77DC">
        <w:rPr>
          <w:rFonts w:ascii="Arial" w:hAnsi="Arial" w:cs="Arial"/>
          <w:sz w:val="24"/>
          <w:szCs w:val="24"/>
        </w:rPr>
        <w:t>, McKenna, C</w:t>
      </w:r>
      <w:r w:rsidRPr="00BD77DC">
        <w:rPr>
          <w:rFonts w:ascii="Arial" w:hAnsi="Arial" w:cs="Arial"/>
          <w:sz w:val="24"/>
          <w:szCs w:val="24"/>
        </w:rPr>
        <w:t xml:space="preserve"> &amp; Crème,</w:t>
      </w:r>
      <w:r w:rsidR="001C1E90" w:rsidRPr="00BD77DC">
        <w:rPr>
          <w:rFonts w:ascii="Arial" w:hAnsi="Arial" w:cs="Arial"/>
          <w:sz w:val="24"/>
          <w:szCs w:val="24"/>
        </w:rPr>
        <w:t xml:space="preserve"> P. 2011</w:t>
      </w:r>
      <w:r w:rsidRPr="00BD77DC">
        <w:rPr>
          <w:rFonts w:ascii="Arial" w:hAnsi="Arial" w:cs="Arial"/>
          <w:sz w:val="24"/>
          <w:szCs w:val="24"/>
        </w:rPr>
        <w:t xml:space="preserve">. “It’s a lonely walk”: Supporting postgraduate researchers through writing. </w:t>
      </w:r>
      <w:r w:rsidRPr="00BD77DC">
        <w:rPr>
          <w:rFonts w:ascii="Arial" w:hAnsi="Arial" w:cs="Arial"/>
          <w:i/>
          <w:sz w:val="24"/>
          <w:szCs w:val="24"/>
        </w:rPr>
        <w:t>International Journal of Teaching and Learning in Higher Education,</w:t>
      </w:r>
      <w:r w:rsidRPr="00BD77DC">
        <w:rPr>
          <w:rFonts w:ascii="Arial" w:hAnsi="Arial" w:cs="Arial"/>
          <w:sz w:val="24"/>
          <w:szCs w:val="24"/>
        </w:rPr>
        <w:t xml:space="preserve"> 23(2): 236-245.</w:t>
      </w:r>
    </w:p>
    <w:p w14:paraId="4804A290" w14:textId="77777777" w:rsidR="00BB4277" w:rsidRPr="00BD77DC" w:rsidRDefault="00BB4277" w:rsidP="00BB4277">
      <w:pPr>
        <w:rPr>
          <w:rFonts w:ascii="Arial" w:hAnsi="Arial" w:cs="Arial"/>
        </w:rPr>
      </w:pPr>
    </w:p>
    <w:p w14:paraId="74DD3A23" w14:textId="0D94C62F" w:rsidR="00BB4277" w:rsidRPr="00BD77DC" w:rsidRDefault="00BD77DC" w:rsidP="00BB4277">
      <w:pPr>
        <w:rPr>
          <w:rFonts w:ascii="Arial" w:hAnsi="Arial" w:cs="Arial"/>
          <w:sz w:val="24"/>
        </w:rPr>
      </w:pPr>
      <w:r w:rsidRPr="00BD77DC">
        <w:rPr>
          <w:rFonts w:ascii="Arial" w:hAnsi="Arial" w:cs="Arial"/>
          <w:sz w:val="24"/>
        </w:rPr>
        <w:t>Goodier, C</w:t>
      </w:r>
      <w:r w:rsidR="00BB4277" w:rsidRPr="00BD77DC">
        <w:rPr>
          <w:rFonts w:ascii="Arial" w:hAnsi="Arial" w:cs="Arial"/>
          <w:sz w:val="24"/>
        </w:rPr>
        <w:t xml:space="preserve">, &amp; Parkinson, J. (2005). Discipline-academic literacy in two contexts. </w:t>
      </w:r>
      <w:r w:rsidR="00BB4277" w:rsidRPr="00BD77DC">
        <w:rPr>
          <w:rFonts w:ascii="Arial" w:hAnsi="Arial" w:cs="Arial"/>
          <w:i/>
          <w:sz w:val="24"/>
        </w:rPr>
        <w:t xml:space="preserve">Journal for language teaching, </w:t>
      </w:r>
      <w:r w:rsidR="00BB4277" w:rsidRPr="00BD77DC">
        <w:rPr>
          <w:rFonts w:ascii="Arial" w:hAnsi="Arial" w:cs="Arial"/>
          <w:sz w:val="24"/>
        </w:rPr>
        <w:t>39(1):66-79.</w:t>
      </w:r>
    </w:p>
    <w:p w14:paraId="4256C98F" w14:textId="77777777" w:rsidR="00BB4277" w:rsidRPr="00BD77DC" w:rsidRDefault="00BB4277" w:rsidP="00DD3F9F">
      <w:pPr>
        <w:rPr>
          <w:rFonts w:ascii="Arial" w:hAnsi="Arial" w:cs="Arial"/>
          <w:sz w:val="24"/>
          <w:szCs w:val="24"/>
        </w:rPr>
      </w:pPr>
    </w:p>
    <w:p w14:paraId="09443BC4" w14:textId="77777777" w:rsidR="00DD3F9F" w:rsidRPr="00BD77DC" w:rsidRDefault="00DD3F9F" w:rsidP="00DD3F9F">
      <w:pPr>
        <w:rPr>
          <w:rStyle w:val="apple-converted-space"/>
          <w:rFonts w:ascii="Arial" w:hAnsi="Arial" w:cs="Arial"/>
          <w:sz w:val="24"/>
          <w:szCs w:val="24"/>
          <w:shd w:val="clear" w:color="auto" w:fill="FFFFFF"/>
        </w:rPr>
      </w:pPr>
      <w:r w:rsidRPr="00BD77DC">
        <w:rPr>
          <w:rStyle w:val="nlmstring-name"/>
          <w:rFonts w:ascii="Arial" w:hAnsi="Arial" w:cs="Arial"/>
          <w:sz w:val="24"/>
          <w:szCs w:val="24"/>
          <w:shd w:val="clear" w:color="auto" w:fill="FFFFFF"/>
        </w:rPr>
        <w:t>Grossman R.</w:t>
      </w:r>
      <w:r w:rsidRPr="00BD77DC">
        <w:rPr>
          <w:rStyle w:val="apple-converted-space"/>
          <w:rFonts w:ascii="Arial" w:hAnsi="Arial" w:cs="Arial"/>
          <w:sz w:val="24"/>
          <w:szCs w:val="24"/>
          <w:shd w:val="clear" w:color="auto" w:fill="FFFFFF"/>
        </w:rPr>
        <w:t> </w:t>
      </w:r>
      <w:r w:rsidRPr="00BD77DC">
        <w:rPr>
          <w:rStyle w:val="nlmyear"/>
          <w:rFonts w:ascii="Arial" w:hAnsi="Arial" w:cs="Arial"/>
          <w:sz w:val="24"/>
          <w:szCs w:val="24"/>
          <w:shd w:val="clear" w:color="auto" w:fill="FFFFFF"/>
        </w:rPr>
        <w:t>2009</w:t>
      </w:r>
      <w:r w:rsidRPr="00BD77DC">
        <w:rPr>
          <w:rFonts w:ascii="Arial" w:hAnsi="Arial" w:cs="Arial"/>
          <w:sz w:val="24"/>
          <w:szCs w:val="24"/>
          <w:shd w:val="clear" w:color="auto" w:fill="FFFFFF"/>
        </w:rPr>
        <w:t>.</w:t>
      </w:r>
      <w:r w:rsidRPr="00BD77DC">
        <w:rPr>
          <w:rStyle w:val="apple-converted-space"/>
          <w:rFonts w:ascii="Arial" w:hAnsi="Arial" w:cs="Arial"/>
          <w:sz w:val="24"/>
          <w:szCs w:val="24"/>
          <w:shd w:val="clear" w:color="auto" w:fill="FFFFFF"/>
        </w:rPr>
        <w:t> </w:t>
      </w:r>
      <w:r w:rsidRPr="00BD77DC">
        <w:rPr>
          <w:rStyle w:val="nlmarticle-title"/>
          <w:rFonts w:ascii="Arial" w:hAnsi="Arial" w:cs="Arial"/>
          <w:sz w:val="24"/>
          <w:szCs w:val="24"/>
          <w:shd w:val="clear" w:color="auto" w:fill="FFFFFF"/>
        </w:rPr>
        <w:t>Structures for facilitating student reflection.</w:t>
      </w:r>
      <w:r w:rsidRPr="00BD77DC">
        <w:rPr>
          <w:rStyle w:val="apple-converted-space"/>
          <w:rFonts w:ascii="Arial" w:hAnsi="Arial" w:cs="Arial"/>
          <w:sz w:val="24"/>
          <w:szCs w:val="24"/>
          <w:shd w:val="clear" w:color="auto" w:fill="FFFFFF"/>
        </w:rPr>
        <w:t> </w:t>
      </w:r>
      <w:r w:rsidRPr="00BD77DC">
        <w:rPr>
          <w:rFonts w:ascii="Arial" w:hAnsi="Arial" w:cs="Arial"/>
          <w:i/>
          <w:sz w:val="24"/>
          <w:szCs w:val="24"/>
          <w:shd w:val="clear" w:color="auto" w:fill="FFFFFF"/>
        </w:rPr>
        <w:t>College Teaching</w:t>
      </w:r>
      <w:r w:rsidRPr="00BD77DC">
        <w:rPr>
          <w:rFonts w:ascii="Arial" w:hAnsi="Arial" w:cs="Arial"/>
          <w:sz w:val="24"/>
          <w:szCs w:val="24"/>
          <w:shd w:val="clear" w:color="auto" w:fill="FFFFFF"/>
        </w:rPr>
        <w:t>, 57 (1):</w:t>
      </w:r>
      <w:r w:rsidRPr="00BD77DC">
        <w:rPr>
          <w:rStyle w:val="apple-converted-space"/>
          <w:rFonts w:ascii="Arial" w:hAnsi="Arial" w:cs="Arial"/>
          <w:sz w:val="24"/>
          <w:szCs w:val="24"/>
          <w:shd w:val="clear" w:color="auto" w:fill="FFFFFF"/>
        </w:rPr>
        <w:t> </w:t>
      </w:r>
      <w:r w:rsidRPr="00BD77DC">
        <w:rPr>
          <w:rStyle w:val="nlmfpage"/>
          <w:rFonts w:ascii="Arial" w:hAnsi="Arial" w:cs="Arial"/>
          <w:sz w:val="24"/>
          <w:szCs w:val="24"/>
          <w:shd w:val="clear" w:color="auto" w:fill="FFFFFF"/>
        </w:rPr>
        <w:t>15-</w:t>
      </w:r>
      <w:r w:rsidRPr="00BD77DC">
        <w:rPr>
          <w:rStyle w:val="nlmlpage"/>
          <w:rFonts w:ascii="Arial" w:hAnsi="Arial" w:cs="Arial"/>
          <w:sz w:val="24"/>
          <w:szCs w:val="24"/>
          <w:shd w:val="clear" w:color="auto" w:fill="FFFFFF"/>
        </w:rPr>
        <w:t>22</w:t>
      </w:r>
      <w:r w:rsidRPr="00BD77DC">
        <w:rPr>
          <w:rFonts w:ascii="Arial" w:hAnsi="Arial" w:cs="Arial"/>
          <w:sz w:val="24"/>
          <w:szCs w:val="24"/>
          <w:shd w:val="clear" w:color="auto" w:fill="FFFFFF"/>
        </w:rPr>
        <w:t>.</w:t>
      </w:r>
      <w:r w:rsidRPr="00BD77DC">
        <w:rPr>
          <w:rStyle w:val="apple-converted-space"/>
          <w:rFonts w:ascii="Arial" w:hAnsi="Arial" w:cs="Arial"/>
          <w:sz w:val="24"/>
          <w:szCs w:val="24"/>
          <w:shd w:val="clear" w:color="auto" w:fill="FFFFFF"/>
        </w:rPr>
        <w:t> </w:t>
      </w:r>
    </w:p>
    <w:p w14:paraId="19B593D0" w14:textId="77777777" w:rsidR="00DD3F9F" w:rsidRPr="00BD77DC" w:rsidRDefault="00DD3F9F" w:rsidP="00DD3F9F">
      <w:pPr>
        <w:rPr>
          <w:rStyle w:val="apple-converted-space"/>
          <w:rFonts w:ascii="Arial" w:hAnsi="Arial" w:cs="Arial"/>
          <w:sz w:val="24"/>
          <w:szCs w:val="24"/>
          <w:shd w:val="clear" w:color="auto" w:fill="FFFFFF"/>
        </w:rPr>
      </w:pPr>
    </w:p>
    <w:p w14:paraId="65F46295" w14:textId="278D7AFF" w:rsidR="00DD3F9F" w:rsidRPr="00BD77DC" w:rsidRDefault="00DD3F9F" w:rsidP="00DD3F9F">
      <w:pPr>
        <w:jc w:val="both"/>
        <w:rPr>
          <w:rFonts w:ascii="Arial" w:hAnsi="Arial" w:cs="Arial"/>
          <w:sz w:val="24"/>
          <w:szCs w:val="24"/>
          <w:lang w:val="en-US"/>
        </w:rPr>
      </w:pPr>
      <w:r w:rsidRPr="00BD77DC">
        <w:rPr>
          <w:rFonts w:ascii="Arial" w:hAnsi="Arial" w:cs="Arial"/>
          <w:sz w:val="24"/>
          <w:szCs w:val="24"/>
          <w:lang w:val="en-US"/>
        </w:rPr>
        <w:t>Jackson,</w:t>
      </w:r>
      <w:r w:rsidR="00BD77DC" w:rsidRPr="00BD77DC">
        <w:rPr>
          <w:rFonts w:ascii="Arial" w:hAnsi="Arial" w:cs="Arial"/>
          <w:sz w:val="24"/>
          <w:szCs w:val="24"/>
          <w:lang w:val="en-US"/>
        </w:rPr>
        <w:t xml:space="preserve"> L, Meyer, W</w:t>
      </w:r>
      <w:r w:rsidR="001C1E90" w:rsidRPr="00BD77DC">
        <w:rPr>
          <w:rFonts w:ascii="Arial" w:hAnsi="Arial" w:cs="Arial"/>
          <w:sz w:val="24"/>
          <w:szCs w:val="24"/>
          <w:lang w:val="en-US"/>
        </w:rPr>
        <w:t xml:space="preserve"> &amp; Parkinson, J. 2006</w:t>
      </w:r>
      <w:r w:rsidRPr="00BD77DC">
        <w:rPr>
          <w:rFonts w:ascii="Arial" w:hAnsi="Arial" w:cs="Arial"/>
          <w:sz w:val="24"/>
          <w:szCs w:val="24"/>
          <w:lang w:val="en-US"/>
        </w:rPr>
        <w:t xml:space="preserve">. A study of the writing tasks and reading assigned to undergraduate science students at a South African University. </w:t>
      </w:r>
      <w:r w:rsidRPr="00BD77DC">
        <w:rPr>
          <w:rFonts w:ascii="Arial" w:hAnsi="Arial" w:cs="Arial"/>
          <w:i/>
          <w:sz w:val="24"/>
          <w:szCs w:val="24"/>
          <w:lang w:val="en-US"/>
        </w:rPr>
        <w:t>English for Specific Purposes,</w:t>
      </w:r>
      <w:r w:rsidRPr="00BD77DC">
        <w:rPr>
          <w:rFonts w:ascii="Arial" w:hAnsi="Arial" w:cs="Arial"/>
          <w:sz w:val="24"/>
          <w:szCs w:val="24"/>
          <w:lang w:val="en-US"/>
        </w:rPr>
        <w:t xml:space="preserve"> 25: 260–281.</w:t>
      </w:r>
    </w:p>
    <w:p w14:paraId="6B76EE07" w14:textId="77777777" w:rsidR="00865918" w:rsidRPr="00BD77DC" w:rsidRDefault="00865918" w:rsidP="00DD3F9F">
      <w:pPr>
        <w:jc w:val="both"/>
        <w:rPr>
          <w:rFonts w:ascii="Arial" w:hAnsi="Arial" w:cs="Arial"/>
          <w:sz w:val="24"/>
          <w:szCs w:val="24"/>
          <w:lang w:val="en-US"/>
        </w:rPr>
      </w:pPr>
    </w:p>
    <w:p w14:paraId="72699D64" w14:textId="509D40E1" w:rsidR="008D53B9" w:rsidRPr="00BD77DC" w:rsidRDefault="008D53B9" w:rsidP="008D53B9">
      <w:pPr>
        <w:suppressAutoHyphens/>
        <w:rPr>
          <w:rFonts w:ascii="Arial" w:eastAsia="Times New Roman" w:hAnsi="Arial" w:cs="Arial"/>
          <w:sz w:val="24"/>
          <w:lang w:val="en-SG" w:eastAsia="zh-CN"/>
        </w:rPr>
      </w:pPr>
      <w:r w:rsidRPr="00BD77DC">
        <w:rPr>
          <w:rFonts w:ascii="Arial" w:eastAsia="Times New Roman" w:hAnsi="Arial" w:cs="Arial"/>
          <w:sz w:val="24"/>
          <w:lang w:val="en-SG" w:eastAsia="zh-CN"/>
        </w:rPr>
        <w:lastRenderedPageBreak/>
        <w:t>Jacobs, C. 2007</w:t>
      </w:r>
      <w:r w:rsidR="00E45B8E" w:rsidRPr="00BD77DC">
        <w:rPr>
          <w:rFonts w:ascii="Arial" w:eastAsia="Times New Roman" w:hAnsi="Arial" w:cs="Arial"/>
          <w:sz w:val="24"/>
          <w:lang w:val="en-SG" w:eastAsia="zh-CN"/>
        </w:rPr>
        <w:t xml:space="preserve">. Mainstreaming academic literacy teaching: Implications for how academic development understands its work in higher education. </w:t>
      </w:r>
      <w:r w:rsidR="00E45B8E" w:rsidRPr="00BD77DC">
        <w:rPr>
          <w:rFonts w:ascii="Arial" w:eastAsia="Times New Roman" w:hAnsi="Arial" w:cs="Arial"/>
          <w:i/>
          <w:sz w:val="24"/>
          <w:lang w:val="en-SG" w:eastAsia="zh-CN"/>
        </w:rPr>
        <w:t>South Journal of Higher Education,</w:t>
      </w:r>
      <w:r w:rsidR="00E45B8E" w:rsidRPr="00BD77DC">
        <w:rPr>
          <w:rFonts w:ascii="Arial" w:eastAsia="Times New Roman" w:hAnsi="Arial" w:cs="Arial"/>
          <w:sz w:val="24"/>
          <w:lang w:val="en-SG" w:eastAsia="zh-CN"/>
        </w:rPr>
        <w:t xml:space="preserve"> 21(7): 870-881. </w:t>
      </w:r>
    </w:p>
    <w:p w14:paraId="3BCEC66A" w14:textId="77777777" w:rsidR="00B52855" w:rsidRPr="00BD77DC" w:rsidRDefault="00B52855" w:rsidP="008D53B9">
      <w:pPr>
        <w:suppressAutoHyphens/>
        <w:rPr>
          <w:rFonts w:ascii="Arial" w:eastAsia="Times New Roman" w:hAnsi="Arial" w:cs="Arial"/>
          <w:sz w:val="24"/>
          <w:lang w:val="en-SG" w:eastAsia="zh-CN"/>
        </w:rPr>
      </w:pPr>
    </w:p>
    <w:p w14:paraId="657A8B65" w14:textId="4B93712D" w:rsidR="00DD3F9F" w:rsidRPr="00BD77DC" w:rsidRDefault="001C1E90" w:rsidP="008D53B9">
      <w:pPr>
        <w:suppressAutoHyphens/>
        <w:rPr>
          <w:rFonts w:ascii="Arial" w:eastAsia="Times New Roman" w:hAnsi="Arial" w:cs="Arial"/>
          <w:sz w:val="24"/>
          <w:lang w:val="en-SG" w:eastAsia="zh-CN"/>
        </w:rPr>
      </w:pPr>
      <w:r w:rsidRPr="00BD77DC">
        <w:rPr>
          <w:rFonts w:ascii="Arial" w:hAnsi="Arial" w:cs="Arial"/>
          <w:sz w:val="24"/>
          <w:szCs w:val="24"/>
        </w:rPr>
        <w:t>Hathaway, J. 2015</w:t>
      </w:r>
      <w:r w:rsidR="00697F05" w:rsidRPr="00BD77DC">
        <w:rPr>
          <w:rFonts w:ascii="Arial" w:hAnsi="Arial" w:cs="Arial"/>
          <w:sz w:val="24"/>
          <w:szCs w:val="24"/>
        </w:rPr>
        <w:t>. Developing that voice: l</w:t>
      </w:r>
      <w:r w:rsidR="00DD3F9F" w:rsidRPr="00BD77DC">
        <w:rPr>
          <w:rFonts w:ascii="Arial" w:hAnsi="Arial" w:cs="Arial"/>
          <w:sz w:val="24"/>
          <w:szCs w:val="24"/>
        </w:rPr>
        <w:t xml:space="preserve">ocating academic writing tuition in the mainstream of higher education. </w:t>
      </w:r>
      <w:r w:rsidR="00DD3F9F" w:rsidRPr="00BD77DC">
        <w:rPr>
          <w:rFonts w:ascii="Arial" w:hAnsi="Arial" w:cs="Arial"/>
          <w:i/>
          <w:sz w:val="24"/>
          <w:szCs w:val="24"/>
        </w:rPr>
        <w:t>Teaching in Higher Education</w:t>
      </w:r>
      <w:r w:rsidR="00DD3F9F" w:rsidRPr="00BD77DC">
        <w:rPr>
          <w:rFonts w:ascii="Arial" w:hAnsi="Arial" w:cs="Arial"/>
          <w:sz w:val="24"/>
          <w:szCs w:val="24"/>
        </w:rPr>
        <w:t xml:space="preserve">, 20(5): 506-517. </w:t>
      </w:r>
    </w:p>
    <w:p w14:paraId="29429A7A" w14:textId="77777777" w:rsidR="00DD3F9F" w:rsidRPr="00BD77DC" w:rsidRDefault="00DD3F9F" w:rsidP="00DD3F9F">
      <w:pPr>
        <w:rPr>
          <w:rFonts w:ascii="Arial" w:hAnsi="Arial" w:cs="Arial"/>
          <w:sz w:val="24"/>
          <w:szCs w:val="24"/>
          <w:lang w:val="en-SG"/>
        </w:rPr>
      </w:pPr>
    </w:p>
    <w:p w14:paraId="7B2D0CAA" w14:textId="77777777" w:rsidR="00DD3F9F" w:rsidRPr="00BD77DC" w:rsidRDefault="001C1E90" w:rsidP="00DD3F9F">
      <w:pPr>
        <w:rPr>
          <w:rFonts w:ascii="Arial" w:hAnsi="Arial" w:cs="Arial"/>
          <w:sz w:val="24"/>
          <w:szCs w:val="24"/>
          <w:lang w:val="en-SG"/>
        </w:rPr>
      </w:pPr>
      <w:r w:rsidRPr="00BD77DC">
        <w:rPr>
          <w:rFonts w:ascii="Arial" w:hAnsi="Arial" w:cs="Arial"/>
          <w:sz w:val="24"/>
          <w:szCs w:val="24"/>
          <w:lang w:val="en-SG"/>
        </w:rPr>
        <w:t>Hyland, K.  2003</w:t>
      </w:r>
      <w:r w:rsidR="00697F05" w:rsidRPr="00BD77DC">
        <w:rPr>
          <w:rFonts w:ascii="Arial" w:hAnsi="Arial" w:cs="Arial"/>
          <w:sz w:val="24"/>
          <w:szCs w:val="24"/>
          <w:lang w:val="en-SG"/>
        </w:rPr>
        <w:t>. Genre-based pedagogies: a</w:t>
      </w:r>
      <w:r w:rsidR="00DD3F9F" w:rsidRPr="00BD77DC">
        <w:rPr>
          <w:rFonts w:ascii="Arial" w:hAnsi="Arial" w:cs="Arial"/>
          <w:sz w:val="24"/>
          <w:szCs w:val="24"/>
          <w:lang w:val="en-SG"/>
        </w:rPr>
        <w:t xml:space="preserve"> social response to process</w:t>
      </w:r>
      <w:r w:rsidR="00DD3F9F" w:rsidRPr="00BD77DC">
        <w:rPr>
          <w:rFonts w:ascii="Arial" w:hAnsi="Arial" w:cs="Arial"/>
          <w:i/>
          <w:sz w:val="24"/>
          <w:szCs w:val="24"/>
          <w:lang w:val="en-SG"/>
        </w:rPr>
        <w:t>. Journal of Second Language Writing,</w:t>
      </w:r>
      <w:r w:rsidR="00DD3F9F" w:rsidRPr="00BD77DC">
        <w:rPr>
          <w:rFonts w:ascii="Arial" w:hAnsi="Arial" w:cs="Arial"/>
          <w:sz w:val="24"/>
          <w:szCs w:val="24"/>
          <w:lang w:val="en-SG"/>
        </w:rPr>
        <w:t xml:space="preserve"> 12: 17-19. </w:t>
      </w:r>
    </w:p>
    <w:p w14:paraId="0A4BC781" w14:textId="77777777" w:rsidR="00DD3F9F" w:rsidRPr="00BD77DC" w:rsidRDefault="00DD3F9F" w:rsidP="00DD3F9F">
      <w:pPr>
        <w:rPr>
          <w:rFonts w:ascii="Arial" w:hAnsi="Arial" w:cs="Arial"/>
          <w:sz w:val="24"/>
          <w:szCs w:val="24"/>
          <w:lang w:val="en-SG"/>
        </w:rPr>
      </w:pPr>
    </w:p>
    <w:p w14:paraId="18314927" w14:textId="77777777" w:rsidR="00DD3F9F" w:rsidRPr="00BD77DC" w:rsidRDefault="001C1E90" w:rsidP="00697F05">
      <w:pPr>
        <w:rPr>
          <w:rFonts w:ascii="Arial" w:hAnsi="Arial" w:cs="Arial"/>
          <w:sz w:val="24"/>
          <w:szCs w:val="24"/>
          <w:lang w:val="en-SG"/>
        </w:rPr>
      </w:pPr>
      <w:r w:rsidRPr="00BD77DC">
        <w:rPr>
          <w:rFonts w:ascii="Arial" w:hAnsi="Arial" w:cs="Arial"/>
          <w:sz w:val="24"/>
          <w:szCs w:val="24"/>
          <w:lang w:val="en-SG"/>
        </w:rPr>
        <w:t>Hyland, K. 2005</w:t>
      </w:r>
      <w:r w:rsidR="00DD3F9F" w:rsidRPr="00BD77DC">
        <w:rPr>
          <w:rFonts w:ascii="Arial" w:hAnsi="Arial" w:cs="Arial"/>
          <w:sz w:val="24"/>
          <w:szCs w:val="24"/>
          <w:lang w:val="en-SG"/>
        </w:rPr>
        <w:t xml:space="preserve">. </w:t>
      </w:r>
      <w:r w:rsidR="00DD3F9F" w:rsidRPr="00BD77DC">
        <w:rPr>
          <w:rFonts w:ascii="Arial" w:hAnsi="Arial" w:cs="Arial"/>
          <w:i/>
          <w:sz w:val="24"/>
          <w:szCs w:val="24"/>
          <w:lang w:val="en-SG"/>
        </w:rPr>
        <w:t>Metadiscourse</w:t>
      </w:r>
      <w:r w:rsidR="00DD3F9F" w:rsidRPr="00BD77DC">
        <w:rPr>
          <w:rFonts w:ascii="Arial" w:hAnsi="Arial" w:cs="Arial"/>
          <w:sz w:val="24"/>
          <w:szCs w:val="24"/>
          <w:lang w:val="en-SG"/>
        </w:rPr>
        <w:t xml:space="preserve">. </w:t>
      </w:r>
      <w:r w:rsidR="00697F05" w:rsidRPr="00BD77DC">
        <w:rPr>
          <w:rFonts w:ascii="Arial" w:hAnsi="Arial" w:cs="Arial"/>
          <w:sz w:val="24"/>
          <w:szCs w:val="24"/>
          <w:lang w:val="en-SG"/>
        </w:rPr>
        <w:t>London: Continuum.</w:t>
      </w:r>
    </w:p>
    <w:p w14:paraId="35D013DE" w14:textId="77777777" w:rsidR="004E1A16" w:rsidRPr="00BD77DC" w:rsidRDefault="004E1A16" w:rsidP="00DD3F9F">
      <w:pPr>
        <w:rPr>
          <w:rFonts w:ascii="Arial" w:hAnsi="Arial" w:cs="Arial"/>
          <w:sz w:val="24"/>
          <w:szCs w:val="24"/>
          <w:lang w:val="en-SG"/>
        </w:rPr>
      </w:pPr>
    </w:p>
    <w:p w14:paraId="0A96F60E" w14:textId="39F6DA3C" w:rsidR="00391B19" w:rsidRPr="00BD77DC" w:rsidRDefault="001C1E90" w:rsidP="004E1A16">
      <w:pPr>
        <w:contextualSpacing/>
        <w:jc w:val="both"/>
        <w:rPr>
          <w:rFonts w:ascii="Arial" w:hAnsi="Arial" w:cs="Arial"/>
          <w:sz w:val="24"/>
          <w:szCs w:val="24"/>
          <w:lang w:val="en-SG"/>
        </w:rPr>
      </w:pPr>
      <w:r w:rsidRPr="00BD77DC">
        <w:rPr>
          <w:rFonts w:ascii="Arial" w:hAnsi="Arial" w:cs="Arial"/>
          <w:sz w:val="24"/>
          <w:szCs w:val="24"/>
          <w:lang w:val="en-SG"/>
        </w:rPr>
        <w:t>Lamberti, P. 2013</w:t>
      </w:r>
      <w:r w:rsidR="004E1A16" w:rsidRPr="00BD77DC">
        <w:rPr>
          <w:rFonts w:ascii="Arial" w:hAnsi="Arial" w:cs="Arial"/>
          <w:sz w:val="24"/>
          <w:szCs w:val="24"/>
          <w:lang w:val="en-SG"/>
        </w:rPr>
        <w:t xml:space="preserve">. A critical exploration of argumentation in the texts that third-year Development Studies students interpret and construct. </w:t>
      </w:r>
      <w:r w:rsidR="00B52855" w:rsidRPr="00BD77DC">
        <w:rPr>
          <w:rFonts w:ascii="Arial" w:hAnsi="Arial" w:cs="Arial"/>
          <w:sz w:val="24"/>
          <w:szCs w:val="24"/>
          <w:lang w:val="en-SG"/>
        </w:rPr>
        <w:t xml:space="preserve">Unpublished doctoral thesis, the </w:t>
      </w:r>
      <w:r w:rsidR="004E1A16" w:rsidRPr="00BD77DC">
        <w:rPr>
          <w:rFonts w:ascii="Arial" w:hAnsi="Arial" w:cs="Arial"/>
          <w:sz w:val="24"/>
          <w:szCs w:val="24"/>
          <w:lang w:val="en-SG"/>
        </w:rPr>
        <w:t>University of Johannesburg</w:t>
      </w:r>
      <w:r w:rsidR="00B52855" w:rsidRPr="00BD77DC">
        <w:rPr>
          <w:rFonts w:ascii="Arial" w:hAnsi="Arial" w:cs="Arial"/>
          <w:sz w:val="24"/>
          <w:szCs w:val="24"/>
          <w:lang w:val="en-SG"/>
        </w:rPr>
        <w:t>, Johannesburg, South Africa</w:t>
      </w:r>
      <w:r w:rsidR="004E1A16" w:rsidRPr="00BD77DC">
        <w:rPr>
          <w:rFonts w:ascii="Arial" w:hAnsi="Arial" w:cs="Arial"/>
          <w:sz w:val="24"/>
          <w:szCs w:val="24"/>
          <w:lang w:val="en-SG"/>
        </w:rPr>
        <w:t>.</w:t>
      </w:r>
    </w:p>
    <w:p w14:paraId="5C6A38B9" w14:textId="77777777" w:rsidR="00F07EFE" w:rsidRPr="00BD77DC" w:rsidRDefault="00F07EFE" w:rsidP="004E1A16">
      <w:pPr>
        <w:contextualSpacing/>
        <w:jc w:val="both"/>
        <w:rPr>
          <w:rFonts w:ascii="Arial" w:hAnsi="Arial" w:cs="Arial"/>
          <w:sz w:val="24"/>
          <w:szCs w:val="24"/>
          <w:lang w:val="en-SG"/>
        </w:rPr>
      </w:pPr>
    </w:p>
    <w:p w14:paraId="720EEF8A" w14:textId="77777777" w:rsidR="002B1E8A" w:rsidRPr="00BD77DC" w:rsidRDefault="002B1E8A" w:rsidP="002B1E8A">
      <w:pPr>
        <w:rPr>
          <w:rFonts w:ascii="Arial" w:hAnsi="Arial" w:cs="Arial"/>
          <w:iCs/>
          <w:color w:val="000000"/>
          <w:sz w:val="24"/>
          <w:szCs w:val="24"/>
        </w:rPr>
      </w:pPr>
      <w:r w:rsidRPr="00BD77DC">
        <w:rPr>
          <w:rFonts w:ascii="Arial" w:hAnsi="Arial" w:cs="Arial"/>
          <w:sz w:val="24"/>
          <w:szCs w:val="24"/>
          <w:lang w:val="en-US"/>
        </w:rPr>
        <w:t xml:space="preserve">Lander, D.A. 2002. </w:t>
      </w:r>
      <w:r w:rsidRPr="00BD77DC">
        <w:rPr>
          <w:rFonts w:ascii="Arial" w:hAnsi="Arial" w:cs="Arial"/>
          <w:color w:val="000000"/>
          <w:sz w:val="24"/>
          <w:szCs w:val="24"/>
        </w:rPr>
        <w:t xml:space="preserve">Teaching and learning research literacies in graduate adult education: appreciative inquiry into practitioners’ ways of writing. </w:t>
      </w:r>
      <w:r w:rsidRPr="00BD77DC">
        <w:rPr>
          <w:rFonts w:ascii="Arial" w:hAnsi="Arial" w:cs="Arial"/>
          <w:i/>
          <w:iCs/>
          <w:color w:val="000000"/>
          <w:sz w:val="24"/>
          <w:szCs w:val="24"/>
        </w:rPr>
        <w:t>Canadian Journal of University Continuing Education,</w:t>
      </w:r>
      <w:r w:rsidRPr="00BD77DC">
        <w:rPr>
          <w:rFonts w:ascii="Arial" w:hAnsi="Arial" w:cs="Arial"/>
          <w:color w:val="000000"/>
          <w:sz w:val="24"/>
          <w:szCs w:val="24"/>
        </w:rPr>
        <w:t xml:space="preserve"> </w:t>
      </w:r>
      <w:r w:rsidRPr="00BD77DC">
        <w:rPr>
          <w:rFonts w:ascii="Arial" w:hAnsi="Arial" w:cs="Arial"/>
          <w:iCs/>
          <w:color w:val="000000"/>
          <w:sz w:val="24"/>
          <w:szCs w:val="24"/>
        </w:rPr>
        <w:t>28(1): 31–55.</w:t>
      </w:r>
    </w:p>
    <w:p w14:paraId="42087546" w14:textId="77777777" w:rsidR="002E3BB3" w:rsidRPr="00BD77DC" w:rsidRDefault="002E3BB3" w:rsidP="002B1E8A">
      <w:pPr>
        <w:rPr>
          <w:rFonts w:ascii="Arial" w:hAnsi="Arial" w:cs="Arial"/>
          <w:iCs/>
          <w:color w:val="000000"/>
          <w:sz w:val="24"/>
          <w:szCs w:val="24"/>
        </w:rPr>
      </w:pPr>
    </w:p>
    <w:p w14:paraId="5987C6E2" w14:textId="77777777" w:rsidR="002E3BB3" w:rsidRPr="00BD77DC" w:rsidRDefault="002E3BB3" w:rsidP="002E3BB3">
      <w:pPr>
        <w:rPr>
          <w:rFonts w:ascii="Arial" w:hAnsi="Arial" w:cs="Arial"/>
          <w:iCs/>
          <w:color w:val="000000"/>
          <w:sz w:val="24"/>
          <w:szCs w:val="24"/>
        </w:rPr>
      </w:pPr>
      <w:r w:rsidRPr="00BD77DC">
        <w:rPr>
          <w:rFonts w:ascii="Arial" w:hAnsi="Arial" w:cs="Arial"/>
          <w:iCs/>
          <w:color w:val="000000"/>
          <w:sz w:val="24"/>
          <w:szCs w:val="24"/>
        </w:rPr>
        <w:t xml:space="preserve">Leibowitz, B. (2013). Attention </w:t>
      </w:r>
      <w:r w:rsidR="0022183C" w:rsidRPr="00BD77DC">
        <w:rPr>
          <w:rFonts w:ascii="Arial" w:hAnsi="Arial" w:cs="Arial"/>
          <w:iCs/>
          <w:color w:val="000000"/>
          <w:sz w:val="24"/>
          <w:szCs w:val="24"/>
        </w:rPr>
        <w:t>to student writing in postgraduate health science education</w:t>
      </w:r>
      <w:r w:rsidRPr="00BD77DC">
        <w:rPr>
          <w:rFonts w:ascii="Arial" w:hAnsi="Arial" w:cs="Arial"/>
          <w:iCs/>
          <w:color w:val="000000"/>
          <w:sz w:val="24"/>
          <w:szCs w:val="24"/>
        </w:rPr>
        <w:t xml:space="preserve">: Whose </w:t>
      </w:r>
      <w:r w:rsidR="0022183C" w:rsidRPr="00BD77DC">
        <w:rPr>
          <w:rFonts w:ascii="Arial" w:hAnsi="Arial" w:cs="Arial"/>
          <w:iCs/>
          <w:color w:val="000000"/>
          <w:sz w:val="24"/>
          <w:szCs w:val="24"/>
        </w:rPr>
        <w:t>task is it – or rather</w:t>
      </w:r>
      <w:r w:rsidRPr="00BD77DC">
        <w:rPr>
          <w:rFonts w:ascii="Arial" w:hAnsi="Arial" w:cs="Arial"/>
          <w:iCs/>
          <w:color w:val="000000"/>
          <w:sz w:val="24"/>
          <w:szCs w:val="24"/>
        </w:rPr>
        <w:t xml:space="preserve">, </w:t>
      </w:r>
      <w:r w:rsidR="0022183C" w:rsidRPr="00BD77DC">
        <w:rPr>
          <w:rFonts w:ascii="Arial" w:hAnsi="Arial" w:cs="Arial"/>
          <w:iCs/>
          <w:color w:val="000000"/>
          <w:sz w:val="24"/>
          <w:szCs w:val="24"/>
        </w:rPr>
        <w:t>how</w:t>
      </w:r>
      <w:r w:rsidRPr="00BD77DC">
        <w:rPr>
          <w:rFonts w:ascii="Arial" w:hAnsi="Arial" w:cs="Arial"/>
          <w:iCs/>
          <w:color w:val="000000"/>
          <w:sz w:val="24"/>
          <w:szCs w:val="24"/>
        </w:rPr>
        <w:t>?</w:t>
      </w:r>
      <w:r w:rsidRPr="00BD77DC">
        <w:t xml:space="preserve"> </w:t>
      </w:r>
      <w:r w:rsidRPr="00BD77DC">
        <w:rPr>
          <w:rFonts w:ascii="Arial" w:hAnsi="Arial" w:cs="Arial"/>
          <w:i/>
          <w:iCs/>
          <w:color w:val="000000"/>
          <w:sz w:val="24"/>
          <w:szCs w:val="24"/>
        </w:rPr>
        <w:t>Journal of Academic Writing</w:t>
      </w:r>
      <w:r w:rsidR="0022183C" w:rsidRPr="00BD77DC">
        <w:rPr>
          <w:rFonts w:ascii="Arial" w:hAnsi="Arial" w:cs="Arial"/>
          <w:iCs/>
          <w:color w:val="000000"/>
          <w:sz w:val="24"/>
          <w:szCs w:val="24"/>
        </w:rPr>
        <w:t>,</w:t>
      </w:r>
    </w:p>
    <w:p w14:paraId="48E5BEBE" w14:textId="05509AD5" w:rsidR="002E3BB3" w:rsidRPr="00BD77DC" w:rsidRDefault="0022183C" w:rsidP="002E3BB3">
      <w:pPr>
        <w:rPr>
          <w:rFonts w:ascii="Arial" w:hAnsi="Arial" w:cs="Arial"/>
          <w:iCs/>
          <w:color w:val="000000"/>
          <w:sz w:val="24"/>
          <w:szCs w:val="24"/>
        </w:rPr>
      </w:pPr>
      <w:r w:rsidRPr="00BD77DC">
        <w:rPr>
          <w:rFonts w:ascii="Arial" w:hAnsi="Arial" w:cs="Arial"/>
          <w:iCs/>
          <w:color w:val="000000"/>
          <w:sz w:val="24"/>
          <w:szCs w:val="24"/>
        </w:rPr>
        <w:t>3(</w:t>
      </w:r>
      <w:r w:rsidR="002E3BB3" w:rsidRPr="00BD77DC">
        <w:rPr>
          <w:rFonts w:ascii="Arial" w:hAnsi="Arial" w:cs="Arial"/>
          <w:iCs/>
          <w:color w:val="000000"/>
          <w:sz w:val="24"/>
          <w:szCs w:val="24"/>
        </w:rPr>
        <w:t>1</w:t>
      </w:r>
      <w:r w:rsidRPr="00BD77DC">
        <w:rPr>
          <w:rFonts w:ascii="Arial" w:hAnsi="Arial" w:cs="Arial"/>
          <w:iCs/>
          <w:color w:val="000000"/>
          <w:sz w:val="24"/>
          <w:szCs w:val="24"/>
        </w:rPr>
        <w:t>):</w:t>
      </w:r>
      <w:r w:rsidR="002E3BB3" w:rsidRPr="00BD77DC">
        <w:rPr>
          <w:rFonts w:ascii="Arial" w:hAnsi="Arial" w:cs="Arial"/>
          <w:iCs/>
          <w:color w:val="000000"/>
          <w:sz w:val="24"/>
          <w:szCs w:val="24"/>
        </w:rPr>
        <w:t xml:space="preserve"> 30-41</w:t>
      </w:r>
      <w:r w:rsidRPr="00BD77DC">
        <w:rPr>
          <w:rFonts w:ascii="Arial" w:hAnsi="Arial" w:cs="Arial"/>
          <w:iCs/>
          <w:color w:val="000000"/>
          <w:sz w:val="24"/>
          <w:szCs w:val="24"/>
        </w:rPr>
        <w:t>.</w:t>
      </w:r>
    </w:p>
    <w:p w14:paraId="0050925C" w14:textId="7281F5B4" w:rsidR="008928E8" w:rsidRPr="00BD77DC" w:rsidRDefault="008928E8" w:rsidP="002E3BB3">
      <w:pPr>
        <w:rPr>
          <w:rFonts w:ascii="Arial" w:hAnsi="Arial" w:cs="Arial"/>
          <w:iCs/>
          <w:color w:val="000000"/>
          <w:sz w:val="24"/>
          <w:szCs w:val="24"/>
        </w:rPr>
      </w:pPr>
    </w:p>
    <w:p w14:paraId="7EBBDC3E" w14:textId="71F569A8" w:rsidR="008928E8" w:rsidRPr="00BD77DC" w:rsidRDefault="008928E8" w:rsidP="004C132F">
      <w:pPr>
        <w:autoSpaceDE w:val="0"/>
        <w:autoSpaceDN w:val="0"/>
        <w:adjustRightInd w:val="0"/>
        <w:rPr>
          <w:rFonts w:ascii="Arial" w:hAnsi="Arial" w:cs="Arial"/>
          <w:sz w:val="24"/>
          <w:szCs w:val="24"/>
        </w:rPr>
      </w:pPr>
      <w:r w:rsidRPr="00BD77DC">
        <w:rPr>
          <w:rFonts w:ascii="Arial" w:hAnsi="Arial" w:cs="Arial"/>
          <w:iCs/>
          <w:color w:val="000000"/>
          <w:sz w:val="24"/>
          <w:szCs w:val="24"/>
        </w:rPr>
        <w:t xml:space="preserve">Leibowitz, B. (2016). </w:t>
      </w:r>
      <w:r w:rsidRPr="00BD77DC">
        <w:rPr>
          <w:rFonts w:ascii="Arial" w:hAnsi="Arial" w:cs="Arial"/>
          <w:sz w:val="24"/>
          <w:szCs w:val="24"/>
        </w:rPr>
        <w:t>Postgraduate students’</w:t>
      </w:r>
      <w:r w:rsidR="004D28C3" w:rsidRPr="00BD77DC">
        <w:rPr>
          <w:rFonts w:ascii="Arial" w:hAnsi="Arial" w:cs="Arial"/>
          <w:sz w:val="24"/>
          <w:szCs w:val="24"/>
        </w:rPr>
        <w:t xml:space="preserve"> perceptions of the 360-degree approach to feedback.</w:t>
      </w:r>
      <w:r w:rsidRPr="00BD77DC">
        <w:rPr>
          <w:rFonts w:ascii="Arial" w:hAnsi="Arial" w:cs="Arial"/>
          <w:sz w:val="24"/>
          <w:szCs w:val="24"/>
        </w:rPr>
        <w:t xml:space="preserve"> </w:t>
      </w:r>
      <w:r w:rsidRPr="00BD77DC">
        <w:rPr>
          <w:rFonts w:ascii="Arial" w:hAnsi="Arial" w:cs="Arial"/>
          <w:i/>
          <w:sz w:val="24"/>
          <w:szCs w:val="24"/>
        </w:rPr>
        <w:t xml:space="preserve">Southern African Linguistics and </w:t>
      </w:r>
      <w:r w:rsidR="004D28C3" w:rsidRPr="00BD77DC">
        <w:rPr>
          <w:rFonts w:ascii="Arial" w:hAnsi="Arial" w:cs="Arial"/>
          <w:i/>
          <w:sz w:val="24"/>
          <w:szCs w:val="24"/>
        </w:rPr>
        <w:t>Applied Language Studies</w:t>
      </w:r>
      <w:r w:rsidR="004D28C3" w:rsidRPr="00BD77DC">
        <w:rPr>
          <w:rFonts w:ascii="Arial" w:hAnsi="Arial" w:cs="Arial"/>
          <w:sz w:val="24"/>
          <w:szCs w:val="24"/>
        </w:rPr>
        <w:t>, 34(1): 81-92.</w:t>
      </w:r>
    </w:p>
    <w:p w14:paraId="30D3556B" w14:textId="77777777" w:rsidR="002B1E8A" w:rsidRPr="00BD77DC" w:rsidRDefault="002B1E8A" w:rsidP="002B1E8A">
      <w:pPr>
        <w:rPr>
          <w:rFonts w:ascii="Arial" w:hAnsi="Arial" w:cs="Arial"/>
          <w:iCs/>
          <w:color w:val="000000"/>
          <w:sz w:val="24"/>
          <w:szCs w:val="24"/>
        </w:rPr>
      </w:pPr>
    </w:p>
    <w:p w14:paraId="3680ADE8" w14:textId="4A93A098" w:rsidR="00E45B8E" w:rsidRPr="00BD77DC" w:rsidRDefault="00BD77DC" w:rsidP="00E45B8E">
      <w:pPr>
        <w:rPr>
          <w:rFonts w:ascii="Arial" w:hAnsi="Arial" w:cs="Arial"/>
          <w:sz w:val="24"/>
        </w:rPr>
      </w:pPr>
      <w:r w:rsidRPr="00BD77DC">
        <w:rPr>
          <w:rFonts w:ascii="Arial" w:hAnsi="Arial" w:cs="Arial"/>
          <w:sz w:val="24"/>
        </w:rPr>
        <w:t>Lillis, T</w:t>
      </w:r>
      <w:r w:rsidR="00E45B8E" w:rsidRPr="00BD77DC">
        <w:rPr>
          <w:rFonts w:ascii="Arial" w:hAnsi="Arial" w:cs="Arial"/>
          <w:sz w:val="24"/>
        </w:rPr>
        <w:t xml:space="preserve"> &amp; Tuck, J. (2016). Academic Literacies: a critical lens on writing and reading in the academy</w:t>
      </w:r>
      <w:r w:rsidR="00B52855" w:rsidRPr="00BD77DC">
        <w:rPr>
          <w:rFonts w:ascii="Arial" w:hAnsi="Arial" w:cs="Arial"/>
          <w:sz w:val="24"/>
        </w:rPr>
        <w:t xml:space="preserve">. In </w:t>
      </w:r>
      <w:r w:rsidR="00E45B8E" w:rsidRPr="00BD77DC">
        <w:rPr>
          <w:rFonts w:ascii="Arial" w:hAnsi="Arial" w:cs="Arial"/>
          <w:sz w:val="24"/>
        </w:rPr>
        <w:t>Hyland</w:t>
      </w:r>
      <w:r w:rsidR="00B52855" w:rsidRPr="00BD77DC">
        <w:rPr>
          <w:rFonts w:ascii="Arial" w:hAnsi="Arial" w:cs="Arial"/>
          <w:sz w:val="24"/>
        </w:rPr>
        <w:t xml:space="preserve"> P., &amp;</w:t>
      </w:r>
      <w:r w:rsidR="00E45B8E" w:rsidRPr="00BD77DC">
        <w:rPr>
          <w:rFonts w:ascii="Arial" w:hAnsi="Arial" w:cs="Arial"/>
          <w:sz w:val="24"/>
        </w:rPr>
        <w:t xml:space="preserve"> Shaw </w:t>
      </w:r>
      <w:r w:rsidR="00B52855" w:rsidRPr="00BD77DC">
        <w:rPr>
          <w:rFonts w:ascii="Arial" w:hAnsi="Arial" w:cs="Arial"/>
          <w:sz w:val="24"/>
        </w:rPr>
        <w:t>P. (</w:t>
      </w:r>
      <w:r w:rsidR="00E45B8E" w:rsidRPr="00BD77DC">
        <w:rPr>
          <w:rFonts w:ascii="Arial" w:hAnsi="Arial" w:cs="Arial"/>
          <w:sz w:val="24"/>
        </w:rPr>
        <w:t>eds.</w:t>
      </w:r>
      <w:r w:rsidR="00B52855" w:rsidRPr="00BD77DC">
        <w:rPr>
          <w:rFonts w:ascii="Arial" w:hAnsi="Arial" w:cs="Arial"/>
          <w:sz w:val="24"/>
        </w:rPr>
        <w:t>)</w:t>
      </w:r>
      <w:r w:rsidR="00E45B8E" w:rsidRPr="00BD77DC">
        <w:rPr>
          <w:rFonts w:ascii="Arial" w:hAnsi="Arial" w:cs="Arial"/>
          <w:sz w:val="24"/>
        </w:rPr>
        <w:t xml:space="preserve"> </w:t>
      </w:r>
      <w:r w:rsidR="00E45B8E" w:rsidRPr="00BD77DC">
        <w:rPr>
          <w:rFonts w:ascii="Arial" w:hAnsi="Arial" w:cs="Arial"/>
          <w:i/>
          <w:sz w:val="24"/>
        </w:rPr>
        <w:t>The Routledge Handbook of English for Academic Purposes</w:t>
      </w:r>
      <w:r w:rsidR="00B52855" w:rsidRPr="00BD77DC">
        <w:rPr>
          <w:rFonts w:ascii="Arial" w:hAnsi="Arial" w:cs="Arial"/>
          <w:sz w:val="24"/>
        </w:rPr>
        <w:t>. Abingdon: Routledge,</w:t>
      </w:r>
      <w:r w:rsidR="00E45B8E" w:rsidRPr="00BD77DC">
        <w:rPr>
          <w:rFonts w:ascii="Arial" w:hAnsi="Arial" w:cs="Arial"/>
          <w:sz w:val="24"/>
        </w:rPr>
        <w:t xml:space="preserve"> 30-43. </w:t>
      </w:r>
    </w:p>
    <w:p w14:paraId="6A2B3696" w14:textId="77777777" w:rsidR="004E1A16" w:rsidRPr="00BD77DC" w:rsidRDefault="004E1A16" w:rsidP="004E1A16">
      <w:pPr>
        <w:contextualSpacing/>
        <w:jc w:val="both"/>
        <w:rPr>
          <w:rFonts w:ascii="Arial" w:hAnsi="Arial" w:cs="Arial"/>
          <w:sz w:val="24"/>
          <w:szCs w:val="24"/>
          <w:lang w:val="en-SG"/>
        </w:rPr>
      </w:pPr>
    </w:p>
    <w:p w14:paraId="16DA1327" w14:textId="7B860E5B" w:rsidR="002B1E8A" w:rsidRPr="00BD77DC" w:rsidRDefault="00BD77DC" w:rsidP="004E1A16">
      <w:pPr>
        <w:rPr>
          <w:rFonts w:ascii="Arial" w:hAnsi="Arial" w:cs="Arial"/>
          <w:sz w:val="24"/>
          <w:szCs w:val="24"/>
        </w:rPr>
      </w:pPr>
      <w:r w:rsidRPr="00BD77DC">
        <w:rPr>
          <w:rFonts w:ascii="Arial" w:hAnsi="Arial" w:cs="Arial"/>
          <w:sz w:val="24"/>
          <w:szCs w:val="24"/>
        </w:rPr>
        <w:t>Lombard, K</w:t>
      </w:r>
      <w:r w:rsidR="001C1E90" w:rsidRPr="00BD77DC">
        <w:rPr>
          <w:rFonts w:ascii="Arial" w:hAnsi="Arial" w:cs="Arial"/>
          <w:sz w:val="24"/>
          <w:szCs w:val="24"/>
        </w:rPr>
        <w:t xml:space="preserve"> &amp; Kloppers, M. 2015</w:t>
      </w:r>
      <w:r w:rsidR="00DD3F9F" w:rsidRPr="00BD77DC">
        <w:rPr>
          <w:rFonts w:ascii="Arial" w:hAnsi="Arial" w:cs="Arial"/>
          <w:sz w:val="24"/>
          <w:szCs w:val="24"/>
        </w:rPr>
        <w:t xml:space="preserve">. Undergraduate student teachers’ views and experiences of a compulsory course in research methods. </w:t>
      </w:r>
      <w:r w:rsidR="00DD3F9F" w:rsidRPr="00BD77DC">
        <w:rPr>
          <w:rFonts w:ascii="Arial" w:hAnsi="Arial" w:cs="Arial"/>
          <w:i/>
          <w:sz w:val="24"/>
          <w:szCs w:val="24"/>
        </w:rPr>
        <w:t>South African Journal of Education,</w:t>
      </w:r>
      <w:r w:rsidR="00DD3F9F" w:rsidRPr="00BD77DC">
        <w:rPr>
          <w:rFonts w:ascii="Arial" w:hAnsi="Arial" w:cs="Arial"/>
          <w:sz w:val="24"/>
          <w:szCs w:val="24"/>
        </w:rPr>
        <w:t xml:space="preserve"> 35(1): 1-14.</w:t>
      </w:r>
    </w:p>
    <w:p w14:paraId="5276E158" w14:textId="77777777" w:rsidR="00697F05" w:rsidRPr="00BD77DC" w:rsidRDefault="00697F05" w:rsidP="004E1A16">
      <w:pPr>
        <w:rPr>
          <w:rFonts w:ascii="Arial" w:hAnsi="Arial" w:cs="Arial"/>
          <w:iCs/>
          <w:color w:val="000000"/>
          <w:sz w:val="24"/>
          <w:szCs w:val="24"/>
        </w:rPr>
      </w:pPr>
    </w:p>
    <w:p w14:paraId="35AFC3BD" w14:textId="77777777" w:rsidR="00D2685F" w:rsidRPr="00BD77DC" w:rsidRDefault="00697F05" w:rsidP="00DD3F9F">
      <w:pPr>
        <w:rPr>
          <w:rFonts w:ascii="Arial" w:hAnsi="Arial" w:cs="Arial"/>
          <w:sz w:val="24"/>
          <w:szCs w:val="24"/>
        </w:rPr>
      </w:pPr>
      <w:r w:rsidRPr="00BD77DC">
        <w:rPr>
          <w:rFonts w:ascii="Arial" w:hAnsi="Arial" w:cs="Arial"/>
          <w:sz w:val="24"/>
          <w:szCs w:val="24"/>
        </w:rPr>
        <w:t xml:space="preserve">Manathunga, C. 2005. The development of research supervision: "turning the light on a private space". </w:t>
      </w:r>
      <w:r w:rsidRPr="00BD77DC">
        <w:rPr>
          <w:rFonts w:ascii="Arial" w:hAnsi="Arial" w:cs="Arial"/>
          <w:i/>
          <w:sz w:val="24"/>
          <w:szCs w:val="24"/>
        </w:rPr>
        <w:t>International Journal for Academic Development</w:t>
      </w:r>
      <w:r w:rsidRPr="00BD77DC">
        <w:rPr>
          <w:rFonts w:ascii="Arial" w:hAnsi="Arial" w:cs="Arial"/>
          <w:sz w:val="24"/>
          <w:szCs w:val="24"/>
        </w:rPr>
        <w:t>, 10(1), 17-30.</w:t>
      </w:r>
    </w:p>
    <w:p w14:paraId="32F4EA2D" w14:textId="77777777" w:rsidR="00865918" w:rsidRPr="00BD77DC" w:rsidRDefault="00865918" w:rsidP="00865918">
      <w:pPr>
        <w:spacing w:line="360" w:lineRule="auto"/>
        <w:jc w:val="both"/>
        <w:rPr>
          <w:rFonts w:ascii="Arial" w:hAnsi="Arial" w:cs="Arial"/>
          <w:sz w:val="24"/>
          <w:szCs w:val="24"/>
        </w:rPr>
      </w:pPr>
    </w:p>
    <w:p w14:paraId="78C882E1" w14:textId="24E7256C" w:rsidR="000D5C15" w:rsidRPr="00BD77DC" w:rsidRDefault="004C132F" w:rsidP="00FA5AEE">
      <w:pPr>
        <w:contextualSpacing/>
        <w:jc w:val="both"/>
        <w:rPr>
          <w:rFonts w:ascii="Arial" w:hAnsi="Arial" w:cs="Arial"/>
          <w:sz w:val="24"/>
          <w:szCs w:val="24"/>
        </w:rPr>
      </w:pPr>
      <w:r w:rsidRPr="00BD77DC">
        <w:rPr>
          <w:rFonts w:ascii="Arial" w:hAnsi="Arial" w:cs="Arial"/>
          <w:sz w:val="24"/>
          <w:szCs w:val="24"/>
        </w:rPr>
        <w:t>McKay</w:t>
      </w:r>
      <w:r w:rsidR="00BD77DC" w:rsidRPr="00BD77DC">
        <w:rPr>
          <w:rFonts w:ascii="Arial" w:hAnsi="Arial" w:cs="Arial"/>
          <w:sz w:val="24"/>
          <w:szCs w:val="24"/>
        </w:rPr>
        <w:t xml:space="preserve">, T.M &amp; </w:t>
      </w:r>
      <w:r w:rsidR="008D53B9" w:rsidRPr="00BD77DC">
        <w:rPr>
          <w:rFonts w:ascii="Arial" w:hAnsi="Arial" w:cs="Arial"/>
          <w:sz w:val="24"/>
          <w:szCs w:val="24"/>
        </w:rPr>
        <w:t>Simpson, Z. 2013</w:t>
      </w:r>
      <w:r w:rsidR="00E45B8E" w:rsidRPr="00BD77DC">
        <w:rPr>
          <w:rFonts w:ascii="Arial" w:hAnsi="Arial" w:cs="Arial"/>
          <w:sz w:val="24"/>
          <w:szCs w:val="24"/>
        </w:rPr>
        <w:t xml:space="preserve">. The space between: Pedagogic collaboration between a writing centre and an academic department. </w:t>
      </w:r>
      <w:r w:rsidR="00E45B8E" w:rsidRPr="00BD77DC">
        <w:rPr>
          <w:rFonts w:ascii="Arial" w:hAnsi="Arial" w:cs="Arial"/>
          <w:i/>
          <w:sz w:val="24"/>
          <w:szCs w:val="24"/>
        </w:rPr>
        <w:t>Perspectives in Education</w:t>
      </w:r>
      <w:r w:rsidR="00E45B8E" w:rsidRPr="00BD77DC">
        <w:rPr>
          <w:rFonts w:ascii="Arial" w:hAnsi="Arial" w:cs="Arial"/>
          <w:sz w:val="24"/>
          <w:szCs w:val="24"/>
        </w:rPr>
        <w:t>, 31(4): 27-42.</w:t>
      </w:r>
    </w:p>
    <w:p w14:paraId="3F51FD54" w14:textId="77777777" w:rsidR="00E45B8E" w:rsidRPr="00BD77DC" w:rsidRDefault="00E45B8E" w:rsidP="00FA5AEE">
      <w:pPr>
        <w:contextualSpacing/>
        <w:jc w:val="both"/>
        <w:rPr>
          <w:rFonts w:ascii="Arial" w:hAnsi="Arial" w:cs="Arial"/>
          <w:sz w:val="24"/>
          <w:szCs w:val="24"/>
        </w:rPr>
      </w:pPr>
    </w:p>
    <w:p w14:paraId="3E6B2F59" w14:textId="17EA3381" w:rsidR="000D5C15" w:rsidRPr="00BD77DC" w:rsidRDefault="007D2F17" w:rsidP="008D53B9">
      <w:pPr>
        <w:contextualSpacing/>
        <w:jc w:val="both"/>
        <w:rPr>
          <w:rFonts w:ascii="Arial" w:hAnsi="Arial" w:cs="Arial"/>
          <w:sz w:val="24"/>
          <w:szCs w:val="24"/>
        </w:rPr>
      </w:pPr>
      <w:r w:rsidRPr="00BD77DC">
        <w:rPr>
          <w:rFonts w:ascii="Arial" w:hAnsi="Arial" w:cs="Arial"/>
          <w:sz w:val="24"/>
          <w:szCs w:val="24"/>
        </w:rPr>
        <w:t xml:space="preserve">Murray, </w:t>
      </w:r>
      <w:r w:rsidR="001C1E90" w:rsidRPr="00BD77DC">
        <w:rPr>
          <w:rFonts w:ascii="Arial" w:hAnsi="Arial" w:cs="Arial"/>
          <w:sz w:val="24"/>
          <w:szCs w:val="24"/>
        </w:rPr>
        <w:t xml:space="preserve">D.M. </w:t>
      </w:r>
      <w:r w:rsidRPr="00BD77DC">
        <w:rPr>
          <w:rFonts w:ascii="Arial" w:hAnsi="Arial" w:cs="Arial"/>
          <w:sz w:val="24"/>
          <w:szCs w:val="24"/>
        </w:rPr>
        <w:t>1972</w:t>
      </w:r>
      <w:r w:rsidR="000D5C15" w:rsidRPr="00BD77DC">
        <w:rPr>
          <w:rFonts w:ascii="Arial" w:hAnsi="Arial" w:cs="Arial"/>
          <w:sz w:val="24"/>
          <w:szCs w:val="24"/>
        </w:rPr>
        <w:t xml:space="preserve">. </w:t>
      </w:r>
      <w:r w:rsidR="00697F05" w:rsidRPr="00BD77DC">
        <w:rPr>
          <w:rFonts w:ascii="Arial" w:hAnsi="Arial" w:cs="Arial"/>
          <w:sz w:val="24"/>
          <w:szCs w:val="24"/>
        </w:rPr>
        <w:t>Teach writing as a process not product. In Villanueva V (ed.)</w:t>
      </w:r>
      <w:r w:rsidR="000D5C15" w:rsidRPr="00BD77DC">
        <w:rPr>
          <w:rFonts w:ascii="Arial" w:hAnsi="Arial" w:cs="Arial"/>
          <w:sz w:val="24"/>
          <w:szCs w:val="24"/>
        </w:rPr>
        <w:t xml:space="preserve">. </w:t>
      </w:r>
      <w:r w:rsidR="000D5C15" w:rsidRPr="00BD77DC">
        <w:rPr>
          <w:rFonts w:ascii="Arial" w:hAnsi="Arial" w:cs="Arial"/>
          <w:i/>
          <w:sz w:val="24"/>
          <w:szCs w:val="24"/>
        </w:rPr>
        <w:t>Cross-talk in Comp Theory: A reader</w:t>
      </w:r>
      <w:r w:rsidR="000D5C15" w:rsidRPr="00BD77DC">
        <w:rPr>
          <w:rFonts w:ascii="Arial" w:hAnsi="Arial" w:cs="Arial"/>
          <w:sz w:val="24"/>
          <w:szCs w:val="24"/>
        </w:rPr>
        <w:t xml:space="preserve">. </w:t>
      </w:r>
      <w:r w:rsidR="00697F05" w:rsidRPr="00BD77DC">
        <w:rPr>
          <w:rFonts w:ascii="Arial" w:hAnsi="Arial" w:cs="Arial"/>
          <w:sz w:val="24"/>
          <w:szCs w:val="24"/>
        </w:rPr>
        <w:t xml:space="preserve">Illinois: </w:t>
      </w:r>
      <w:r w:rsidR="000D5C15" w:rsidRPr="00BD77DC">
        <w:rPr>
          <w:rFonts w:ascii="Arial" w:hAnsi="Arial" w:cs="Arial"/>
          <w:sz w:val="24"/>
          <w:szCs w:val="24"/>
        </w:rPr>
        <w:t xml:space="preserve">National Council of Teachers of English: 3-6. </w:t>
      </w:r>
    </w:p>
    <w:p w14:paraId="0EC69244" w14:textId="77777777" w:rsidR="008D53B9" w:rsidRPr="00BD77DC" w:rsidRDefault="008D53B9" w:rsidP="008D53B9">
      <w:pPr>
        <w:contextualSpacing/>
        <w:jc w:val="both"/>
        <w:rPr>
          <w:rFonts w:ascii="Arial" w:hAnsi="Arial" w:cs="Arial"/>
          <w:sz w:val="24"/>
          <w:szCs w:val="24"/>
        </w:rPr>
      </w:pPr>
    </w:p>
    <w:p w14:paraId="0BFEFBBF" w14:textId="51ABCA63" w:rsidR="00DD3F9F" w:rsidRPr="00BD77DC" w:rsidRDefault="00BD77DC" w:rsidP="00DD3F9F">
      <w:pPr>
        <w:rPr>
          <w:rFonts w:ascii="Arial" w:hAnsi="Arial" w:cs="Arial"/>
          <w:sz w:val="24"/>
          <w:szCs w:val="24"/>
        </w:rPr>
      </w:pPr>
      <w:r w:rsidRPr="00BD77DC">
        <w:rPr>
          <w:rFonts w:ascii="Arial" w:hAnsi="Arial" w:cs="Arial"/>
          <w:sz w:val="24"/>
          <w:szCs w:val="24"/>
        </w:rPr>
        <w:t>Parkinson, J</w:t>
      </w:r>
      <w:r w:rsidR="00DD3F9F" w:rsidRPr="00BD77DC">
        <w:rPr>
          <w:rFonts w:ascii="Arial" w:hAnsi="Arial" w:cs="Arial"/>
          <w:sz w:val="24"/>
          <w:szCs w:val="24"/>
        </w:rPr>
        <w:t>,</w:t>
      </w:r>
      <w:r w:rsidRPr="00BD77DC">
        <w:rPr>
          <w:rFonts w:ascii="Arial" w:hAnsi="Arial" w:cs="Arial"/>
          <w:sz w:val="24"/>
          <w:szCs w:val="24"/>
        </w:rPr>
        <w:t xml:space="preserve"> Jackson, L</w:t>
      </w:r>
      <w:r w:rsidR="00DD3F9F" w:rsidRPr="00BD77DC">
        <w:rPr>
          <w:rFonts w:ascii="Arial" w:hAnsi="Arial" w:cs="Arial"/>
          <w:sz w:val="24"/>
          <w:szCs w:val="24"/>
        </w:rPr>
        <w:t>, K</w:t>
      </w:r>
      <w:r w:rsidR="00697F05" w:rsidRPr="00BD77DC">
        <w:rPr>
          <w:rFonts w:ascii="Arial" w:hAnsi="Arial" w:cs="Arial"/>
          <w:sz w:val="24"/>
          <w:szCs w:val="24"/>
        </w:rPr>
        <w:t>irkwood, T</w:t>
      </w:r>
      <w:r w:rsidR="001C1E90" w:rsidRPr="00BD77DC">
        <w:rPr>
          <w:rFonts w:ascii="Arial" w:hAnsi="Arial" w:cs="Arial"/>
          <w:sz w:val="24"/>
          <w:szCs w:val="24"/>
        </w:rPr>
        <w:t xml:space="preserve"> &amp; Padaayachee, V. 2007</w:t>
      </w:r>
      <w:r w:rsidR="00DD3F9F" w:rsidRPr="00BD77DC">
        <w:rPr>
          <w:rFonts w:ascii="Arial" w:hAnsi="Arial" w:cs="Arial"/>
          <w:sz w:val="24"/>
          <w:szCs w:val="24"/>
        </w:rPr>
        <w:t xml:space="preserve">. A scaffolded reading and writing course for foundation level science students. </w:t>
      </w:r>
      <w:r w:rsidR="00DD3F9F" w:rsidRPr="00BD77DC">
        <w:rPr>
          <w:rFonts w:ascii="Arial" w:hAnsi="Arial" w:cs="Arial"/>
          <w:i/>
          <w:sz w:val="24"/>
          <w:szCs w:val="24"/>
        </w:rPr>
        <w:t>English for Specific Purposes</w:t>
      </w:r>
      <w:r w:rsidR="00DD3F9F" w:rsidRPr="00BD77DC">
        <w:rPr>
          <w:rFonts w:ascii="Arial" w:hAnsi="Arial" w:cs="Arial"/>
          <w:sz w:val="24"/>
          <w:szCs w:val="24"/>
        </w:rPr>
        <w:t xml:space="preserve">, 26: 443-461. </w:t>
      </w:r>
    </w:p>
    <w:p w14:paraId="500C7E44" w14:textId="77777777" w:rsidR="000D562B" w:rsidRPr="00BD77DC" w:rsidRDefault="000D562B" w:rsidP="00DD3F9F">
      <w:pPr>
        <w:rPr>
          <w:rFonts w:ascii="Arial" w:hAnsi="Arial" w:cs="Arial"/>
          <w:sz w:val="24"/>
          <w:szCs w:val="24"/>
        </w:rPr>
      </w:pPr>
    </w:p>
    <w:p w14:paraId="0A54D32B" w14:textId="66B768B8" w:rsidR="006B78D3" w:rsidRPr="00BD77DC" w:rsidRDefault="006B78D3" w:rsidP="006B78D3">
      <w:pPr>
        <w:rPr>
          <w:rFonts w:ascii="Arial" w:hAnsi="Arial" w:cs="Arial"/>
        </w:rPr>
      </w:pPr>
      <w:r w:rsidRPr="00BD77DC">
        <w:rPr>
          <w:rFonts w:ascii="Arial" w:hAnsi="Arial" w:cs="Arial"/>
          <w:sz w:val="24"/>
          <w:szCs w:val="24"/>
        </w:rPr>
        <w:t xml:space="preserve">Rinto, </w:t>
      </w:r>
      <w:r w:rsidR="00BD77DC" w:rsidRPr="00BD77DC">
        <w:rPr>
          <w:rFonts w:ascii="Arial" w:hAnsi="Arial" w:cs="Arial"/>
          <w:sz w:val="24"/>
          <w:szCs w:val="24"/>
        </w:rPr>
        <w:t>E</w:t>
      </w:r>
      <w:r w:rsidRPr="00BD77DC">
        <w:rPr>
          <w:rFonts w:ascii="Arial" w:hAnsi="Arial" w:cs="Arial"/>
          <w:sz w:val="24"/>
          <w:szCs w:val="24"/>
        </w:rPr>
        <w:t>, Bowles-Terry,</w:t>
      </w:r>
      <w:r w:rsidR="00697F05" w:rsidRPr="00BD77DC">
        <w:rPr>
          <w:rFonts w:ascii="Arial" w:hAnsi="Arial" w:cs="Arial"/>
          <w:sz w:val="24"/>
          <w:szCs w:val="24"/>
        </w:rPr>
        <w:t xml:space="preserve"> M</w:t>
      </w:r>
      <w:r w:rsidR="00BD77DC" w:rsidRPr="00BD77DC">
        <w:rPr>
          <w:rFonts w:ascii="Arial" w:hAnsi="Arial" w:cs="Arial"/>
          <w:sz w:val="24"/>
          <w:szCs w:val="24"/>
        </w:rPr>
        <w:t xml:space="preserve"> </w:t>
      </w:r>
      <w:r w:rsidRPr="00BD77DC">
        <w:rPr>
          <w:rFonts w:ascii="Arial" w:hAnsi="Arial" w:cs="Arial"/>
          <w:sz w:val="24"/>
          <w:szCs w:val="24"/>
        </w:rPr>
        <w:t xml:space="preserve">&amp; Santos, </w:t>
      </w:r>
      <w:r w:rsidR="001C1E90" w:rsidRPr="00BD77DC">
        <w:rPr>
          <w:rFonts w:ascii="Arial" w:hAnsi="Arial" w:cs="Arial"/>
          <w:sz w:val="24"/>
          <w:szCs w:val="24"/>
        </w:rPr>
        <w:t xml:space="preserve">A.J. </w:t>
      </w:r>
      <w:r w:rsidRPr="00BD77DC">
        <w:rPr>
          <w:rFonts w:ascii="Arial" w:hAnsi="Arial" w:cs="Arial"/>
          <w:sz w:val="24"/>
          <w:szCs w:val="24"/>
        </w:rPr>
        <w:t xml:space="preserve">2016. Assessing the scope and feasibility of first-year students’ research paper topics. </w:t>
      </w:r>
      <w:r w:rsidRPr="00BD77DC">
        <w:rPr>
          <w:rFonts w:ascii="Arial" w:hAnsi="Arial" w:cs="Arial"/>
          <w:i/>
          <w:sz w:val="24"/>
          <w:szCs w:val="24"/>
        </w:rPr>
        <w:t>College &amp; Research Libraries,</w:t>
      </w:r>
      <w:r w:rsidRPr="00BD77DC">
        <w:rPr>
          <w:rFonts w:ascii="Arial" w:hAnsi="Arial" w:cs="Arial"/>
          <w:sz w:val="24"/>
          <w:szCs w:val="24"/>
        </w:rPr>
        <w:t xml:space="preserve"> 77(6):749-764. </w:t>
      </w:r>
    </w:p>
    <w:p w14:paraId="7335D1A4" w14:textId="77777777" w:rsidR="00DD3F9F" w:rsidRPr="00BD77DC" w:rsidRDefault="00DD3F9F" w:rsidP="00000B1B">
      <w:pPr>
        <w:spacing w:line="360" w:lineRule="auto"/>
        <w:jc w:val="both"/>
        <w:rPr>
          <w:rFonts w:ascii="Arial" w:hAnsi="Arial" w:cs="Arial"/>
          <w:sz w:val="24"/>
          <w:szCs w:val="24"/>
        </w:rPr>
      </w:pPr>
    </w:p>
    <w:p w14:paraId="72B8632E" w14:textId="77777777" w:rsidR="00391B19" w:rsidRPr="00BD77DC" w:rsidRDefault="001C1E90" w:rsidP="00DD3F9F">
      <w:pPr>
        <w:rPr>
          <w:rFonts w:ascii="Arial" w:hAnsi="Arial" w:cs="Arial"/>
          <w:sz w:val="24"/>
          <w:szCs w:val="24"/>
        </w:rPr>
      </w:pPr>
      <w:r w:rsidRPr="00BD77DC">
        <w:rPr>
          <w:rFonts w:ascii="Arial" w:hAnsi="Arial" w:cs="Arial"/>
          <w:sz w:val="24"/>
          <w:szCs w:val="24"/>
        </w:rPr>
        <w:t>Russell, D.R. 1997</w:t>
      </w:r>
      <w:r w:rsidR="00DD3F9F" w:rsidRPr="00BD77DC">
        <w:rPr>
          <w:rFonts w:ascii="Arial" w:hAnsi="Arial" w:cs="Arial"/>
          <w:sz w:val="24"/>
          <w:szCs w:val="24"/>
        </w:rPr>
        <w:t xml:space="preserve">. Writing to learn to do: WAC, WAW, WAW-Wow! </w:t>
      </w:r>
      <w:r w:rsidR="00DD3F9F" w:rsidRPr="00BD77DC">
        <w:rPr>
          <w:rFonts w:ascii="Arial" w:hAnsi="Arial" w:cs="Arial"/>
          <w:i/>
          <w:sz w:val="24"/>
          <w:szCs w:val="24"/>
        </w:rPr>
        <w:t xml:space="preserve">Language and Learning Across the Disciplines, </w:t>
      </w:r>
      <w:r w:rsidR="00DD3F9F" w:rsidRPr="00BD77DC">
        <w:rPr>
          <w:rFonts w:ascii="Arial" w:hAnsi="Arial" w:cs="Arial"/>
          <w:sz w:val="24"/>
          <w:szCs w:val="24"/>
        </w:rPr>
        <w:t xml:space="preserve">2(2): 3-8. </w:t>
      </w:r>
    </w:p>
    <w:p w14:paraId="26C1DD6A" w14:textId="77777777" w:rsidR="00DD3F9F" w:rsidRPr="00BD77DC" w:rsidRDefault="00DD3F9F" w:rsidP="00391B19">
      <w:pPr>
        <w:spacing w:line="360" w:lineRule="auto"/>
        <w:jc w:val="both"/>
        <w:rPr>
          <w:rFonts w:ascii="Arial" w:hAnsi="Arial" w:cs="Arial"/>
          <w:sz w:val="24"/>
          <w:szCs w:val="24"/>
        </w:rPr>
      </w:pPr>
    </w:p>
    <w:p w14:paraId="7657EF2A" w14:textId="3EFF7E16" w:rsidR="002B1E8A" w:rsidRPr="00BD77DC" w:rsidRDefault="00BD77DC" w:rsidP="002B1E8A">
      <w:pPr>
        <w:rPr>
          <w:rFonts w:ascii="Arial" w:hAnsi="Arial" w:cs="Arial"/>
          <w:sz w:val="24"/>
          <w:szCs w:val="24"/>
        </w:rPr>
      </w:pPr>
      <w:r w:rsidRPr="00BD77DC">
        <w:rPr>
          <w:rFonts w:ascii="Arial" w:hAnsi="Arial" w:cs="Arial"/>
          <w:sz w:val="24"/>
          <w:szCs w:val="24"/>
        </w:rPr>
        <w:t>Tobbell, J, O’Donnell, J</w:t>
      </w:r>
      <w:r w:rsidR="00697F05" w:rsidRPr="00BD77DC">
        <w:rPr>
          <w:rFonts w:ascii="Arial" w:hAnsi="Arial" w:cs="Arial"/>
          <w:sz w:val="24"/>
          <w:szCs w:val="24"/>
        </w:rPr>
        <w:t xml:space="preserve"> &amp;</w:t>
      </w:r>
      <w:r w:rsidR="001C1E90" w:rsidRPr="00BD77DC">
        <w:rPr>
          <w:rFonts w:ascii="Arial" w:hAnsi="Arial" w:cs="Arial"/>
          <w:sz w:val="24"/>
          <w:szCs w:val="24"/>
        </w:rPr>
        <w:t xml:space="preserve"> Zammit M. 2010</w:t>
      </w:r>
      <w:r w:rsidR="00DD3F9F" w:rsidRPr="00BD77DC">
        <w:rPr>
          <w:rFonts w:ascii="Arial" w:hAnsi="Arial" w:cs="Arial"/>
          <w:sz w:val="24"/>
          <w:szCs w:val="24"/>
        </w:rPr>
        <w:t>. Exploring tra</w:t>
      </w:r>
      <w:r w:rsidR="00697F05" w:rsidRPr="00BD77DC">
        <w:rPr>
          <w:rFonts w:ascii="Arial" w:hAnsi="Arial" w:cs="Arial"/>
          <w:sz w:val="24"/>
          <w:szCs w:val="24"/>
        </w:rPr>
        <w:t>nsition to postgraduate study: s</w:t>
      </w:r>
      <w:r w:rsidR="00DD3F9F" w:rsidRPr="00BD77DC">
        <w:rPr>
          <w:rFonts w:ascii="Arial" w:hAnsi="Arial" w:cs="Arial"/>
          <w:sz w:val="24"/>
          <w:szCs w:val="24"/>
        </w:rPr>
        <w:t xml:space="preserve">hifting identities in interaction with communities, practice and participation. </w:t>
      </w:r>
      <w:r w:rsidR="00DD3F9F" w:rsidRPr="00BD77DC">
        <w:rPr>
          <w:rFonts w:ascii="Arial" w:hAnsi="Arial" w:cs="Arial"/>
          <w:i/>
          <w:sz w:val="24"/>
          <w:szCs w:val="24"/>
        </w:rPr>
        <w:t>British Educational Research Journal</w:t>
      </w:r>
      <w:r w:rsidR="00DD3F9F" w:rsidRPr="00BD77DC">
        <w:rPr>
          <w:rFonts w:ascii="Arial" w:hAnsi="Arial" w:cs="Arial"/>
          <w:sz w:val="24"/>
          <w:szCs w:val="24"/>
        </w:rPr>
        <w:t>, 36(2): 261–278.</w:t>
      </w:r>
      <w:r w:rsidR="002B1E8A" w:rsidRPr="00BD77DC">
        <w:rPr>
          <w:rFonts w:ascii="Arial" w:hAnsi="Arial" w:cs="Arial"/>
          <w:sz w:val="24"/>
          <w:szCs w:val="24"/>
        </w:rPr>
        <w:t xml:space="preserve"> </w:t>
      </w:r>
    </w:p>
    <w:p w14:paraId="267F1F49" w14:textId="77777777" w:rsidR="002B1E8A" w:rsidRPr="00BD77DC" w:rsidRDefault="002B1E8A" w:rsidP="002B1E8A">
      <w:pPr>
        <w:rPr>
          <w:rFonts w:ascii="Arial" w:hAnsi="Arial" w:cs="Arial"/>
          <w:sz w:val="24"/>
          <w:szCs w:val="24"/>
        </w:rPr>
      </w:pPr>
    </w:p>
    <w:p w14:paraId="2E36E210" w14:textId="0A8144C0" w:rsidR="00DD3F9F" w:rsidRPr="00BD77DC" w:rsidRDefault="00E45B8E" w:rsidP="00DD3F9F">
      <w:pPr>
        <w:rPr>
          <w:rFonts w:ascii="Arial" w:hAnsi="Arial" w:cs="Arial"/>
          <w:sz w:val="24"/>
          <w:szCs w:val="24"/>
        </w:rPr>
      </w:pPr>
      <w:r w:rsidRPr="00BD77DC">
        <w:rPr>
          <w:rFonts w:ascii="Arial" w:hAnsi="Arial" w:cs="Arial"/>
          <w:sz w:val="24"/>
          <w:szCs w:val="24"/>
        </w:rPr>
        <w:t xml:space="preserve">Wingate, U. (2006). Doing away with ‘study skills’. </w:t>
      </w:r>
      <w:r w:rsidRPr="00BD77DC">
        <w:rPr>
          <w:rFonts w:ascii="Arial" w:hAnsi="Arial" w:cs="Arial"/>
          <w:i/>
          <w:sz w:val="24"/>
          <w:szCs w:val="24"/>
        </w:rPr>
        <w:t>Teaching in Higher Education</w:t>
      </w:r>
      <w:r w:rsidRPr="00BD77DC">
        <w:rPr>
          <w:rFonts w:ascii="Arial" w:hAnsi="Arial" w:cs="Arial"/>
          <w:sz w:val="24"/>
          <w:szCs w:val="24"/>
        </w:rPr>
        <w:t>, 11(4): 457-469.</w:t>
      </w:r>
    </w:p>
    <w:p w14:paraId="0A8B4A12" w14:textId="77777777" w:rsidR="00E45B8E" w:rsidRPr="00BD77DC" w:rsidRDefault="00E45B8E" w:rsidP="00DD3F9F">
      <w:pPr>
        <w:rPr>
          <w:rFonts w:ascii="Arial" w:hAnsi="Arial" w:cs="Arial"/>
          <w:sz w:val="24"/>
          <w:szCs w:val="24"/>
        </w:rPr>
      </w:pPr>
    </w:p>
    <w:p w14:paraId="47E9E8EB" w14:textId="62704009" w:rsidR="00A1140F" w:rsidRDefault="00BD77DC" w:rsidP="004C132F">
      <w:pPr>
        <w:contextualSpacing/>
        <w:rPr>
          <w:rFonts w:ascii="Arial" w:hAnsi="Arial" w:cs="Arial"/>
          <w:sz w:val="24"/>
        </w:rPr>
      </w:pPr>
      <w:r w:rsidRPr="00BD77DC">
        <w:rPr>
          <w:rFonts w:ascii="Arial" w:hAnsi="Arial" w:cs="Arial"/>
          <w:sz w:val="24"/>
          <w:szCs w:val="24"/>
        </w:rPr>
        <w:t>Wood, D, Bruner, J.S</w:t>
      </w:r>
      <w:r w:rsidR="001C1E90" w:rsidRPr="00BD77DC">
        <w:rPr>
          <w:rFonts w:ascii="Arial" w:hAnsi="Arial" w:cs="Arial"/>
          <w:sz w:val="24"/>
          <w:szCs w:val="24"/>
        </w:rPr>
        <w:t xml:space="preserve"> &amp; Ross, G. 1976</w:t>
      </w:r>
      <w:r w:rsidR="00DD3F9F" w:rsidRPr="00BD77DC">
        <w:rPr>
          <w:rFonts w:ascii="Arial" w:hAnsi="Arial" w:cs="Arial"/>
          <w:sz w:val="24"/>
          <w:szCs w:val="24"/>
        </w:rPr>
        <w:t xml:space="preserve">. The role of tutoring in problem solving. </w:t>
      </w:r>
      <w:r w:rsidR="00DD3F9F" w:rsidRPr="00BD77DC">
        <w:rPr>
          <w:rFonts w:ascii="Arial" w:hAnsi="Arial" w:cs="Arial"/>
          <w:i/>
          <w:sz w:val="24"/>
          <w:szCs w:val="24"/>
        </w:rPr>
        <w:t>Journal of Child Psychology and Psychiatry,</w:t>
      </w:r>
      <w:r w:rsidR="00DD3F9F" w:rsidRPr="00BD77DC">
        <w:rPr>
          <w:rFonts w:ascii="Arial" w:hAnsi="Arial" w:cs="Arial"/>
          <w:sz w:val="24"/>
          <w:szCs w:val="24"/>
        </w:rPr>
        <w:t xml:space="preserve"> 17: 98-100.</w:t>
      </w:r>
      <w:r w:rsidR="00DD3F9F" w:rsidRPr="006B78D3">
        <w:rPr>
          <w:rFonts w:ascii="Arial" w:hAnsi="Arial" w:cs="Arial"/>
          <w:sz w:val="24"/>
          <w:szCs w:val="24"/>
        </w:rPr>
        <w:t xml:space="preserve"> </w:t>
      </w:r>
    </w:p>
    <w:p w14:paraId="7399674B" w14:textId="77777777" w:rsidR="00CE3478" w:rsidRDefault="00CE3478" w:rsidP="004C132F">
      <w:pPr>
        <w:jc w:val="center"/>
        <w:rPr>
          <w:rFonts w:ascii="Arial" w:hAnsi="Arial" w:cs="Arial"/>
          <w:b/>
          <w:color w:val="000000"/>
          <w:sz w:val="24"/>
          <w:szCs w:val="24"/>
        </w:rPr>
      </w:pPr>
    </w:p>
    <w:p w14:paraId="5F1CA5F9" w14:textId="77777777" w:rsidR="00CE3478" w:rsidRDefault="00CE3478" w:rsidP="004C132F">
      <w:pPr>
        <w:jc w:val="center"/>
        <w:rPr>
          <w:rFonts w:ascii="Arial" w:hAnsi="Arial" w:cs="Arial"/>
          <w:b/>
          <w:color w:val="000000"/>
          <w:sz w:val="24"/>
          <w:szCs w:val="24"/>
        </w:rPr>
      </w:pPr>
    </w:p>
    <w:p w14:paraId="691839DD" w14:textId="77777777" w:rsidR="00CE3478" w:rsidRDefault="00CE3478" w:rsidP="004C132F">
      <w:pPr>
        <w:jc w:val="center"/>
        <w:rPr>
          <w:rFonts w:ascii="Arial" w:hAnsi="Arial" w:cs="Arial"/>
          <w:b/>
          <w:color w:val="000000"/>
          <w:sz w:val="24"/>
          <w:szCs w:val="24"/>
        </w:rPr>
      </w:pPr>
    </w:p>
    <w:p w14:paraId="6170CF84" w14:textId="77777777" w:rsidR="00CE3478" w:rsidRDefault="00CE3478" w:rsidP="004C132F">
      <w:pPr>
        <w:jc w:val="center"/>
        <w:rPr>
          <w:rFonts w:ascii="Arial" w:hAnsi="Arial" w:cs="Arial"/>
          <w:b/>
          <w:color w:val="000000"/>
          <w:sz w:val="24"/>
          <w:szCs w:val="24"/>
        </w:rPr>
      </w:pPr>
    </w:p>
    <w:p w14:paraId="3FD5DAF0" w14:textId="77777777" w:rsidR="00CE3478" w:rsidRDefault="00CE3478" w:rsidP="004C132F">
      <w:pPr>
        <w:jc w:val="center"/>
        <w:rPr>
          <w:rFonts w:ascii="Arial" w:hAnsi="Arial" w:cs="Arial"/>
          <w:b/>
          <w:color w:val="000000"/>
          <w:sz w:val="24"/>
          <w:szCs w:val="24"/>
        </w:rPr>
      </w:pPr>
    </w:p>
    <w:p w14:paraId="0A3CF6D1" w14:textId="77777777" w:rsidR="00CE3478" w:rsidRDefault="00CE3478" w:rsidP="004C132F">
      <w:pPr>
        <w:jc w:val="center"/>
        <w:rPr>
          <w:rFonts w:ascii="Arial" w:hAnsi="Arial" w:cs="Arial"/>
          <w:b/>
          <w:color w:val="000000"/>
          <w:sz w:val="24"/>
          <w:szCs w:val="24"/>
        </w:rPr>
      </w:pPr>
    </w:p>
    <w:p w14:paraId="5FD56A4B" w14:textId="77777777" w:rsidR="00CE3478" w:rsidRDefault="00CE3478" w:rsidP="004C132F">
      <w:pPr>
        <w:jc w:val="center"/>
        <w:rPr>
          <w:rFonts w:ascii="Arial" w:hAnsi="Arial" w:cs="Arial"/>
          <w:b/>
          <w:color w:val="000000"/>
          <w:sz w:val="24"/>
          <w:szCs w:val="24"/>
        </w:rPr>
      </w:pPr>
    </w:p>
    <w:p w14:paraId="195BAC32" w14:textId="77777777" w:rsidR="00CE3478" w:rsidRDefault="00CE3478" w:rsidP="004C132F">
      <w:pPr>
        <w:jc w:val="center"/>
        <w:rPr>
          <w:rFonts w:ascii="Arial" w:hAnsi="Arial" w:cs="Arial"/>
          <w:b/>
          <w:color w:val="000000"/>
          <w:sz w:val="24"/>
          <w:szCs w:val="24"/>
        </w:rPr>
      </w:pPr>
    </w:p>
    <w:p w14:paraId="6CE9B1AF" w14:textId="77777777" w:rsidR="00CE3478" w:rsidRDefault="00CE3478" w:rsidP="004C132F">
      <w:pPr>
        <w:jc w:val="center"/>
        <w:rPr>
          <w:rFonts w:ascii="Arial" w:hAnsi="Arial" w:cs="Arial"/>
          <w:b/>
          <w:color w:val="000000"/>
          <w:sz w:val="24"/>
          <w:szCs w:val="24"/>
        </w:rPr>
      </w:pPr>
    </w:p>
    <w:p w14:paraId="5C527744" w14:textId="77777777" w:rsidR="00CE3478" w:rsidRDefault="00CE3478" w:rsidP="004C132F">
      <w:pPr>
        <w:jc w:val="center"/>
        <w:rPr>
          <w:rFonts w:ascii="Arial" w:hAnsi="Arial" w:cs="Arial"/>
          <w:b/>
          <w:color w:val="000000"/>
          <w:sz w:val="24"/>
          <w:szCs w:val="24"/>
        </w:rPr>
      </w:pPr>
    </w:p>
    <w:p w14:paraId="62B64CBC" w14:textId="77777777" w:rsidR="00CE3478" w:rsidRDefault="00CE3478" w:rsidP="004C132F">
      <w:pPr>
        <w:jc w:val="center"/>
        <w:rPr>
          <w:rFonts w:ascii="Arial" w:hAnsi="Arial" w:cs="Arial"/>
          <w:b/>
          <w:color w:val="000000"/>
          <w:sz w:val="24"/>
          <w:szCs w:val="24"/>
        </w:rPr>
      </w:pPr>
    </w:p>
    <w:p w14:paraId="06AAAAC2" w14:textId="77777777" w:rsidR="00CE3478" w:rsidRDefault="00CE3478" w:rsidP="004C132F">
      <w:pPr>
        <w:jc w:val="center"/>
        <w:rPr>
          <w:rFonts w:ascii="Arial" w:hAnsi="Arial" w:cs="Arial"/>
          <w:b/>
          <w:color w:val="000000"/>
          <w:sz w:val="24"/>
          <w:szCs w:val="24"/>
        </w:rPr>
      </w:pPr>
    </w:p>
    <w:p w14:paraId="5C657B83" w14:textId="77777777" w:rsidR="00CE3478" w:rsidRDefault="00CE3478" w:rsidP="004C132F">
      <w:pPr>
        <w:jc w:val="center"/>
        <w:rPr>
          <w:rFonts w:ascii="Arial" w:hAnsi="Arial" w:cs="Arial"/>
          <w:b/>
          <w:color w:val="000000"/>
          <w:sz w:val="24"/>
          <w:szCs w:val="24"/>
        </w:rPr>
      </w:pPr>
    </w:p>
    <w:p w14:paraId="3C4042C8" w14:textId="77777777" w:rsidR="00CE3478" w:rsidRDefault="00CE3478" w:rsidP="004C132F">
      <w:pPr>
        <w:jc w:val="center"/>
        <w:rPr>
          <w:rFonts w:ascii="Arial" w:hAnsi="Arial" w:cs="Arial"/>
          <w:b/>
          <w:color w:val="000000"/>
          <w:sz w:val="24"/>
          <w:szCs w:val="24"/>
        </w:rPr>
      </w:pPr>
    </w:p>
    <w:p w14:paraId="084EC59B" w14:textId="77777777" w:rsidR="00CE3478" w:rsidRDefault="00CE3478" w:rsidP="004C132F">
      <w:pPr>
        <w:jc w:val="center"/>
        <w:rPr>
          <w:rFonts w:ascii="Arial" w:hAnsi="Arial" w:cs="Arial"/>
          <w:b/>
          <w:color w:val="000000"/>
          <w:sz w:val="24"/>
          <w:szCs w:val="24"/>
        </w:rPr>
      </w:pPr>
    </w:p>
    <w:p w14:paraId="50FF81B5" w14:textId="77777777" w:rsidR="00CE3478" w:rsidRDefault="00CE3478" w:rsidP="004C132F">
      <w:pPr>
        <w:jc w:val="center"/>
        <w:rPr>
          <w:rFonts w:ascii="Arial" w:hAnsi="Arial" w:cs="Arial"/>
          <w:b/>
          <w:color w:val="000000"/>
          <w:sz w:val="24"/>
          <w:szCs w:val="24"/>
        </w:rPr>
      </w:pPr>
    </w:p>
    <w:p w14:paraId="751FD1A5" w14:textId="77777777" w:rsidR="00CE3478" w:rsidRDefault="00CE3478" w:rsidP="004C132F">
      <w:pPr>
        <w:jc w:val="center"/>
        <w:rPr>
          <w:rFonts w:ascii="Arial" w:hAnsi="Arial" w:cs="Arial"/>
          <w:b/>
          <w:color w:val="000000"/>
          <w:sz w:val="24"/>
          <w:szCs w:val="24"/>
        </w:rPr>
      </w:pPr>
    </w:p>
    <w:p w14:paraId="60BA9F6D" w14:textId="77777777" w:rsidR="00CE3478" w:rsidRDefault="00CE3478" w:rsidP="004C132F">
      <w:pPr>
        <w:jc w:val="center"/>
        <w:rPr>
          <w:rFonts w:ascii="Arial" w:hAnsi="Arial" w:cs="Arial"/>
          <w:b/>
          <w:color w:val="000000"/>
          <w:sz w:val="24"/>
          <w:szCs w:val="24"/>
        </w:rPr>
      </w:pPr>
    </w:p>
    <w:p w14:paraId="7282F56E" w14:textId="77777777" w:rsidR="00CE3478" w:rsidRDefault="00CE3478" w:rsidP="004C132F">
      <w:pPr>
        <w:jc w:val="center"/>
        <w:rPr>
          <w:rFonts w:ascii="Arial" w:hAnsi="Arial" w:cs="Arial"/>
          <w:b/>
          <w:color w:val="000000"/>
          <w:sz w:val="24"/>
          <w:szCs w:val="24"/>
        </w:rPr>
      </w:pPr>
    </w:p>
    <w:p w14:paraId="250E7F30" w14:textId="77777777" w:rsidR="00CE3478" w:rsidRDefault="00CE3478" w:rsidP="004C132F">
      <w:pPr>
        <w:jc w:val="center"/>
        <w:rPr>
          <w:rFonts w:ascii="Arial" w:hAnsi="Arial" w:cs="Arial"/>
          <w:b/>
          <w:color w:val="000000"/>
          <w:sz w:val="24"/>
          <w:szCs w:val="24"/>
        </w:rPr>
      </w:pPr>
    </w:p>
    <w:p w14:paraId="38322297" w14:textId="77777777" w:rsidR="00CE3478" w:rsidRDefault="00CE3478" w:rsidP="004C132F">
      <w:pPr>
        <w:jc w:val="center"/>
        <w:rPr>
          <w:rFonts w:ascii="Arial" w:hAnsi="Arial" w:cs="Arial"/>
          <w:b/>
          <w:color w:val="000000"/>
          <w:sz w:val="24"/>
          <w:szCs w:val="24"/>
        </w:rPr>
      </w:pPr>
    </w:p>
    <w:p w14:paraId="7665BFA3" w14:textId="77777777" w:rsidR="00CE3478" w:rsidRDefault="00CE3478" w:rsidP="004C132F">
      <w:pPr>
        <w:jc w:val="center"/>
        <w:rPr>
          <w:rFonts w:ascii="Arial" w:hAnsi="Arial" w:cs="Arial"/>
          <w:b/>
          <w:color w:val="000000"/>
          <w:sz w:val="24"/>
          <w:szCs w:val="24"/>
        </w:rPr>
      </w:pPr>
    </w:p>
    <w:p w14:paraId="3875C6AD" w14:textId="77777777" w:rsidR="00CE3478" w:rsidRDefault="00CE3478" w:rsidP="004C132F">
      <w:pPr>
        <w:jc w:val="center"/>
        <w:rPr>
          <w:rFonts w:ascii="Arial" w:hAnsi="Arial" w:cs="Arial"/>
          <w:b/>
          <w:color w:val="000000"/>
          <w:sz w:val="24"/>
          <w:szCs w:val="24"/>
        </w:rPr>
      </w:pPr>
    </w:p>
    <w:p w14:paraId="1953BB6F" w14:textId="77777777" w:rsidR="00CE3478" w:rsidRDefault="00CE3478" w:rsidP="004C132F">
      <w:pPr>
        <w:jc w:val="center"/>
        <w:rPr>
          <w:rFonts w:ascii="Arial" w:hAnsi="Arial" w:cs="Arial"/>
          <w:b/>
          <w:color w:val="000000"/>
          <w:sz w:val="24"/>
          <w:szCs w:val="24"/>
        </w:rPr>
      </w:pPr>
    </w:p>
    <w:p w14:paraId="3C4A49F8" w14:textId="77777777" w:rsidR="00CE3478" w:rsidRDefault="00CE3478" w:rsidP="004C132F">
      <w:pPr>
        <w:jc w:val="center"/>
        <w:rPr>
          <w:rFonts w:ascii="Arial" w:hAnsi="Arial" w:cs="Arial"/>
          <w:b/>
          <w:color w:val="000000"/>
          <w:sz w:val="24"/>
          <w:szCs w:val="24"/>
        </w:rPr>
      </w:pPr>
    </w:p>
    <w:p w14:paraId="0904953A" w14:textId="11054896" w:rsidR="00CE3478" w:rsidRDefault="00CE3478" w:rsidP="004C132F">
      <w:pPr>
        <w:jc w:val="center"/>
        <w:rPr>
          <w:rFonts w:ascii="Arial" w:hAnsi="Arial" w:cs="Arial"/>
          <w:b/>
          <w:color w:val="000000"/>
          <w:sz w:val="24"/>
          <w:szCs w:val="24"/>
        </w:rPr>
      </w:pPr>
    </w:p>
    <w:p w14:paraId="12BE657B" w14:textId="20E9B8D1" w:rsidR="00122F44" w:rsidRDefault="00122F44" w:rsidP="004C132F">
      <w:pPr>
        <w:jc w:val="center"/>
        <w:rPr>
          <w:rFonts w:ascii="Arial" w:hAnsi="Arial" w:cs="Arial"/>
          <w:b/>
          <w:color w:val="000000"/>
          <w:sz w:val="24"/>
          <w:szCs w:val="24"/>
        </w:rPr>
      </w:pPr>
    </w:p>
    <w:p w14:paraId="4163E33F" w14:textId="6F91F423" w:rsidR="00122F44" w:rsidRDefault="00122F44" w:rsidP="004C132F">
      <w:pPr>
        <w:jc w:val="center"/>
        <w:rPr>
          <w:rFonts w:ascii="Arial" w:hAnsi="Arial" w:cs="Arial"/>
          <w:b/>
          <w:color w:val="000000"/>
          <w:sz w:val="24"/>
          <w:szCs w:val="24"/>
        </w:rPr>
      </w:pPr>
    </w:p>
    <w:p w14:paraId="4D4FC339" w14:textId="12FA431D" w:rsidR="00122F44" w:rsidRDefault="00122F44" w:rsidP="004C132F">
      <w:pPr>
        <w:jc w:val="center"/>
        <w:rPr>
          <w:rFonts w:ascii="Arial" w:hAnsi="Arial" w:cs="Arial"/>
          <w:b/>
          <w:color w:val="000000"/>
          <w:sz w:val="24"/>
          <w:szCs w:val="24"/>
        </w:rPr>
      </w:pPr>
    </w:p>
    <w:p w14:paraId="25ED72F9" w14:textId="14AF6491" w:rsidR="00122F44" w:rsidRDefault="00122F44" w:rsidP="004C132F">
      <w:pPr>
        <w:jc w:val="center"/>
        <w:rPr>
          <w:rFonts w:ascii="Arial" w:hAnsi="Arial" w:cs="Arial"/>
          <w:b/>
          <w:color w:val="000000"/>
          <w:sz w:val="24"/>
          <w:szCs w:val="24"/>
        </w:rPr>
      </w:pPr>
    </w:p>
    <w:p w14:paraId="27B1DCAE" w14:textId="10B245E2" w:rsidR="00122F44" w:rsidRDefault="00122F44" w:rsidP="004C132F">
      <w:pPr>
        <w:jc w:val="center"/>
        <w:rPr>
          <w:rFonts w:ascii="Arial" w:hAnsi="Arial" w:cs="Arial"/>
          <w:b/>
          <w:color w:val="000000"/>
          <w:sz w:val="24"/>
          <w:szCs w:val="24"/>
        </w:rPr>
      </w:pPr>
    </w:p>
    <w:p w14:paraId="222FB4F0" w14:textId="774E07D7" w:rsidR="00122F44" w:rsidRDefault="00122F44" w:rsidP="004C132F">
      <w:pPr>
        <w:jc w:val="center"/>
        <w:rPr>
          <w:rFonts w:ascii="Arial" w:hAnsi="Arial" w:cs="Arial"/>
          <w:b/>
          <w:color w:val="000000"/>
          <w:sz w:val="24"/>
          <w:szCs w:val="24"/>
        </w:rPr>
      </w:pPr>
    </w:p>
    <w:p w14:paraId="078FC257" w14:textId="6E6974CA" w:rsidR="00122F44" w:rsidRDefault="00122F44" w:rsidP="004C132F">
      <w:pPr>
        <w:jc w:val="center"/>
        <w:rPr>
          <w:rFonts w:ascii="Arial" w:hAnsi="Arial" w:cs="Arial"/>
          <w:b/>
          <w:color w:val="000000"/>
          <w:sz w:val="24"/>
          <w:szCs w:val="24"/>
        </w:rPr>
      </w:pPr>
    </w:p>
    <w:p w14:paraId="5EB26756" w14:textId="77777777" w:rsidR="00122F44" w:rsidRDefault="00122F44" w:rsidP="004C132F">
      <w:pPr>
        <w:jc w:val="center"/>
        <w:rPr>
          <w:rFonts w:ascii="Arial" w:hAnsi="Arial" w:cs="Arial"/>
          <w:b/>
          <w:color w:val="000000"/>
          <w:sz w:val="24"/>
          <w:szCs w:val="24"/>
        </w:rPr>
      </w:pPr>
    </w:p>
    <w:p w14:paraId="0277DC37" w14:textId="71FDE5AE" w:rsidR="00CE3478" w:rsidRDefault="00CE3478" w:rsidP="004C132F">
      <w:pPr>
        <w:rPr>
          <w:rFonts w:ascii="Arial" w:hAnsi="Arial" w:cs="Arial"/>
          <w:b/>
          <w:color w:val="000000"/>
          <w:sz w:val="24"/>
          <w:szCs w:val="24"/>
        </w:rPr>
      </w:pPr>
    </w:p>
    <w:p w14:paraId="34612744" w14:textId="77777777" w:rsidR="004D28C3" w:rsidRDefault="004D28C3" w:rsidP="004C132F">
      <w:pPr>
        <w:rPr>
          <w:rFonts w:ascii="Arial" w:hAnsi="Arial" w:cs="Arial"/>
          <w:b/>
          <w:color w:val="000000"/>
          <w:sz w:val="24"/>
          <w:szCs w:val="24"/>
        </w:rPr>
      </w:pPr>
    </w:p>
    <w:p w14:paraId="4B47E553" w14:textId="4FDCE9D5" w:rsidR="00721562" w:rsidRPr="00721562" w:rsidRDefault="00CF281C" w:rsidP="004C132F">
      <w:pPr>
        <w:jc w:val="center"/>
        <w:rPr>
          <w:rFonts w:ascii="Arial" w:hAnsi="Arial" w:cs="Arial"/>
          <w:b/>
          <w:color w:val="000000"/>
          <w:sz w:val="24"/>
          <w:szCs w:val="24"/>
        </w:rPr>
      </w:pPr>
      <w:r w:rsidRPr="00BD5C85">
        <w:rPr>
          <w:rFonts w:ascii="Arial" w:hAnsi="Arial" w:cs="Arial"/>
          <w:b/>
          <w:color w:val="000000"/>
          <w:sz w:val="24"/>
          <w:szCs w:val="24"/>
        </w:rPr>
        <w:t xml:space="preserve">Appendix </w:t>
      </w:r>
      <w:r w:rsidR="003946AB">
        <w:rPr>
          <w:rFonts w:ascii="Arial" w:hAnsi="Arial" w:cs="Arial"/>
          <w:b/>
          <w:color w:val="000000"/>
          <w:sz w:val="24"/>
          <w:szCs w:val="24"/>
        </w:rPr>
        <w:t>A</w:t>
      </w:r>
      <w:r>
        <w:rPr>
          <w:rFonts w:ascii="Arial" w:hAnsi="Arial" w:cs="Arial"/>
          <w:b/>
          <w:color w:val="000000"/>
          <w:sz w:val="24"/>
          <w:szCs w:val="24"/>
        </w:rPr>
        <w:t xml:space="preserve">: </w:t>
      </w:r>
      <w:r w:rsidR="00721562" w:rsidRPr="00721562">
        <w:rPr>
          <w:rFonts w:ascii="Arial" w:hAnsi="Arial" w:cs="Arial"/>
          <w:b/>
          <w:color w:val="000000"/>
          <w:sz w:val="24"/>
          <w:szCs w:val="24"/>
        </w:rPr>
        <w:t>Comparison of the assignments in 2015 and 2016</w:t>
      </w:r>
    </w:p>
    <w:p w14:paraId="2035759A" w14:textId="77777777" w:rsidR="00721562" w:rsidRDefault="00721562" w:rsidP="00CF281C">
      <w:pPr>
        <w:spacing w:line="360" w:lineRule="auto"/>
        <w:jc w:val="center"/>
        <w:rPr>
          <w:rFonts w:ascii="Arial" w:hAnsi="Arial" w:cs="Arial"/>
          <w:b/>
          <w:color w:val="000000"/>
          <w:sz w:val="24"/>
          <w:szCs w:val="24"/>
        </w:rPr>
      </w:pPr>
    </w:p>
    <w:p w14:paraId="3DED5443" w14:textId="77777777" w:rsidR="00721562" w:rsidRDefault="00721562" w:rsidP="00CF281C">
      <w:pPr>
        <w:spacing w:line="360" w:lineRule="auto"/>
        <w:jc w:val="center"/>
        <w:rPr>
          <w:rFonts w:ascii="Arial" w:hAnsi="Arial" w:cs="Arial"/>
          <w:b/>
          <w:color w:val="000000"/>
          <w:sz w:val="24"/>
          <w:szCs w:val="24"/>
        </w:rPr>
      </w:pPr>
    </w:p>
    <w:p w14:paraId="54C65479" w14:textId="77777777" w:rsidR="00721562" w:rsidRDefault="00721562" w:rsidP="00721562">
      <w:pPr>
        <w:spacing w:line="360" w:lineRule="auto"/>
        <w:jc w:val="both"/>
        <w:rPr>
          <w:rFonts w:ascii="Arial" w:hAnsi="Arial" w:cs="Arial"/>
          <w:b/>
          <w:sz w:val="24"/>
          <w:szCs w:val="24"/>
        </w:rPr>
      </w:pPr>
      <w:r>
        <w:rPr>
          <w:rFonts w:ascii="Arial" w:hAnsi="Arial" w:cs="Arial"/>
          <w:b/>
          <w:sz w:val="24"/>
          <w:szCs w:val="24"/>
        </w:rPr>
        <w:t>Figure 1</w:t>
      </w:r>
      <w:r w:rsidRPr="00683304">
        <w:rPr>
          <w:rFonts w:ascii="Arial" w:hAnsi="Arial" w:cs="Arial"/>
          <w:b/>
          <w:sz w:val="24"/>
          <w:szCs w:val="24"/>
        </w:rPr>
        <w:t xml:space="preserve">: </w:t>
      </w:r>
      <w:r>
        <w:rPr>
          <w:rFonts w:ascii="Arial" w:hAnsi="Arial" w:cs="Arial"/>
          <w:b/>
          <w:sz w:val="24"/>
          <w:szCs w:val="24"/>
        </w:rPr>
        <w:t xml:space="preserve">Comparison of the assignments in 2015 and 2016 </w:t>
      </w:r>
    </w:p>
    <w:p w14:paraId="57A38065" w14:textId="77777777" w:rsidR="00721562" w:rsidRDefault="00721562" w:rsidP="00721562">
      <w:pPr>
        <w:spacing w:line="360" w:lineRule="auto"/>
        <w:jc w:val="both"/>
        <w:rPr>
          <w:rFonts w:ascii="Arial" w:hAnsi="Arial" w:cs="Arial"/>
          <w:b/>
          <w:sz w:val="24"/>
          <w:szCs w:val="24"/>
        </w:rPr>
      </w:pPr>
    </w:p>
    <w:p w14:paraId="368185BF" w14:textId="77777777" w:rsidR="00721562" w:rsidRDefault="00721562" w:rsidP="00721562">
      <w:pPr>
        <w:spacing w:line="360" w:lineRule="auto"/>
        <w:jc w:val="both"/>
        <w:rPr>
          <w:rFonts w:ascii="Arial" w:hAnsi="Arial" w:cs="Arial"/>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97152" behindDoc="0" locked="0" layoutInCell="1" allowOverlap="1" wp14:anchorId="41E14EBC" wp14:editId="7B96480D">
                <wp:simplePos x="0" y="0"/>
                <wp:positionH relativeFrom="column">
                  <wp:posOffset>3505200</wp:posOffset>
                </wp:positionH>
                <wp:positionV relativeFrom="paragraph">
                  <wp:posOffset>209550</wp:posOffset>
                </wp:positionV>
                <wp:extent cx="1493520" cy="0"/>
                <wp:effectExtent l="0" t="19050" r="30480" b="19050"/>
                <wp:wrapNone/>
                <wp:docPr id="1" name="Straight Connector 1"/>
                <wp:cNvGraphicFramePr/>
                <a:graphic xmlns:a="http://schemas.openxmlformats.org/drawingml/2006/main">
                  <a:graphicData uri="http://schemas.microsoft.com/office/word/2010/wordprocessingShape">
                    <wps:wsp>
                      <wps:cNvCnPr/>
                      <wps:spPr>
                        <a:xfrm flipV="1">
                          <a:off x="0" y="0"/>
                          <a:ext cx="1493520" cy="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EE8B01" id="Straight Connector 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5pt" to="39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96128" behindDoc="0" locked="0" layoutInCell="1" allowOverlap="1" wp14:anchorId="4F571F0C" wp14:editId="5C4EE0CE">
                <wp:simplePos x="0" y="0"/>
                <wp:positionH relativeFrom="column">
                  <wp:posOffset>342900</wp:posOffset>
                </wp:positionH>
                <wp:positionV relativeFrom="paragraph">
                  <wp:posOffset>213360</wp:posOffset>
                </wp:positionV>
                <wp:extent cx="1341120" cy="0"/>
                <wp:effectExtent l="19050" t="19050" r="34290" b="19050"/>
                <wp:wrapNone/>
                <wp:docPr id="2" name="Straight Connector 2"/>
                <wp:cNvGraphicFramePr/>
                <a:graphic xmlns:a="http://schemas.openxmlformats.org/drawingml/2006/main">
                  <a:graphicData uri="http://schemas.microsoft.com/office/word/2010/wordprocessingShape">
                    <wps:wsp>
                      <wps:cNvCnPr/>
                      <wps:spPr>
                        <a:xfrm>
                          <a:off x="0" y="0"/>
                          <a:ext cx="1341120" cy="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F59861" id="Straight Connector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6.8pt" to="132.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" strokecolor="#ed7d31" strokeweight="3pt">
                <v:stroke joinstyle="miter"/>
              </v:line>
            </w:pict>
          </mc:Fallback>
        </mc:AlternateContent>
      </w:r>
      <w:r>
        <w:rPr>
          <w:rFonts w:ascii="Arial" w:hAnsi="Arial" w:cs="Arial"/>
          <w:sz w:val="24"/>
          <w:szCs w:val="24"/>
        </w:rPr>
        <w:t xml:space="preserve">         </w:t>
      </w:r>
      <w:r w:rsidRPr="00E0204F">
        <w:rPr>
          <w:rFonts w:ascii="Arial" w:hAnsi="Arial" w:cs="Arial"/>
          <w:sz w:val="24"/>
          <w:szCs w:val="24"/>
        </w:rPr>
        <w:t xml:space="preserve">2015 Assignments </w:t>
      </w:r>
      <w:r w:rsidRPr="00E0204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0204F">
        <w:rPr>
          <w:rFonts w:ascii="Arial" w:hAnsi="Arial" w:cs="Arial"/>
          <w:sz w:val="24"/>
          <w:szCs w:val="24"/>
        </w:rPr>
        <w:t>2016 Assignments</w:t>
      </w:r>
    </w:p>
    <w:p w14:paraId="21F4CF2C" w14:textId="77777777" w:rsidR="00721562" w:rsidRDefault="00721562" w:rsidP="00721562">
      <w:pPr>
        <w:spacing w:line="360" w:lineRule="auto"/>
        <w:jc w:val="both"/>
        <w:rPr>
          <w:rFonts w:ascii="Arial" w:hAnsi="Arial" w:cs="Arial"/>
          <w:sz w:val="24"/>
          <w:szCs w:val="24"/>
        </w:rPr>
      </w:pPr>
      <w:r>
        <w:rPr>
          <w:rFonts w:ascii="Arial" w:hAnsi="Arial" w:cs="Arial"/>
          <w:sz w:val="24"/>
          <w:szCs w:val="24"/>
        </w:rPr>
        <w:t xml:space="preserve"> </w:t>
      </w:r>
    </w:p>
    <w:p w14:paraId="47BC9C35" w14:textId="77777777" w:rsidR="00721562" w:rsidRPr="00E0204F" w:rsidRDefault="00721562" w:rsidP="00721562">
      <w:pPr>
        <w:spacing w:line="360" w:lineRule="auto"/>
        <w:jc w:val="both"/>
        <w:rPr>
          <w:rFonts w:ascii="Arial" w:hAnsi="Arial" w:cs="Arial"/>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82816" behindDoc="0" locked="0" layoutInCell="1" allowOverlap="1" wp14:anchorId="591329AF" wp14:editId="4F32F929">
                <wp:simplePos x="0" y="0"/>
                <wp:positionH relativeFrom="column">
                  <wp:posOffset>4351020</wp:posOffset>
                </wp:positionH>
                <wp:positionV relativeFrom="paragraph">
                  <wp:posOffset>187960</wp:posOffset>
                </wp:positionV>
                <wp:extent cx="0" cy="34290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AA8A5"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6pt,14.8pt" to="342.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1792" behindDoc="0" locked="0" layoutInCell="1" allowOverlap="1" wp14:anchorId="718D8AE2" wp14:editId="5E15FD01">
                <wp:simplePos x="0" y="0"/>
                <wp:positionH relativeFrom="column">
                  <wp:posOffset>952500</wp:posOffset>
                </wp:positionH>
                <wp:positionV relativeFrom="paragraph">
                  <wp:posOffset>187960</wp:posOffset>
                </wp:positionV>
                <wp:extent cx="0" cy="342900"/>
                <wp:effectExtent l="19050" t="19050" r="19050" b="0"/>
                <wp:wrapNone/>
                <wp:docPr id="4" name="Straight Connector 4"/>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1D74EA" id="Straight Connector 4"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8pt" to="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" strokecolor="#ed7d31" strokeweight="3pt">
                <v:stroke joinstyle="miter"/>
              </v:line>
            </w:pict>
          </mc:Fallback>
        </mc:AlternateContent>
      </w:r>
      <w:r w:rsidRPr="0020192C">
        <w:rPr>
          <w:rFonts w:ascii="Arial" w:hAnsi="Arial" w:cs="Arial"/>
          <w:sz w:val="24"/>
          <w:szCs w:val="24"/>
          <w:lang w:val="en-GB" w:eastAsia="zh-CN"/>
        </w:rPr>
        <w:t>Substantiated Problem Statement</w:t>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20192C">
        <w:rPr>
          <w:rFonts w:ascii="Arial" w:hAnsi="Arial" w:cs="Arial"/>
          <w:sz w:val="24"/>
          <w:szCs w:val="24"/>
          <w:lang w:val="en-GB" w:eastAsia="zh-CN"/>
        </w:rPr>
        <w:t>Literature Survey</w:t>
      </w:r>
    </w:p>
    <w:p w14:paraId="29C17333" w14:textId="77777777" w:rsidR="00721562" w:rsidRDefault="00721562" w:rsidP="00721562">
      <w:pPr>
        <w:spacing w:line="360" w:lineRule="auto"/>
        <w:ind w:firstLine="720"/>
        <w:jc w:val="both"/>
        <w:rPr>
          <w:rFonts w:ascii="Arial" w:hAnsi="Arial" w:cs="Arial"/>
          <w:sz w:val="24"/>
          <w:szCs w:val="24"/>
          <w:lang w:val="en-GB" w:eastAsia="zh-CN"/>
        </w:rPr>
      </w:pPr>
    </w:p>
    <w:p w14:paraId="7D6D2C1D"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color w:val="000000"/>
          <w:sz w:val="24"/>
          <w:szCs w:val="24"/>
          <w:lang w:eastAsia="en-ZA"/>
        </w:rPr>
        <mc:AlternateContent>
          <mc:Choice Requires="wps">
            <w:drawing>
              <wp:anchor distT="0" distB="0" distL="114300" distR="114300" simplePos="0" relativeHeight="251683840" behindDoc="0" locked="0" layoutInCell="1" allowOverlap="1" wp14:anchorId="0C9807C7" wp14:editId="3F6F0CCC">
                <wp:simplePos x="0" y="0"/>
                <wp:positionH relativeFrom="column">
                  <wp:posOffset>4358640</wp:posOffset>
                </wp:positionH>
                <wp:positionV relativeFrom="paragraph">
                  <wp:posOffset>157480</wp:posOffset>
                </wp:positionV>
                <wp:extent cx="0" cy="342900"/>
                <wp:effectExtent l="19050" t="19050" r="19050" b="0"/>
                <wp:wrapNone/>
                <wp:docPr id="5" name="Straight Connector 5"/>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20D189" id="Straight Connector 5"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12.4pt" to="343.2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4864" behindDoc="0" locked="0" layoutInCell="1" allowOverlap="1" wp14:anchorId="224ACE18" wp14:editId="2AD13C59">
                <wp:simplePos x="0" y="0"/>
                <wp:positionH relativeFrom="column">
                  <wp:posOffset>952500</wp:posOffset>
                </wp:positionH>
                <wp:positionV relativeFrom="paragraph">
                  <wp:posOffset>157480</wp:posOffset>
                </wp:positionV>
                <wp:extent cx="0" cy="342900"/>
                <wp:effectExtent l="19050" t="19050" r="19050" b="0"/>
                <wp:wrapNone/>
                <wp:docPr id="6" name="Straight Connector 6"/>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AEA2C6" id="Straight Connector 6"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4pt" to="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" strokecolor="#ed7d31" strokeweight="3pt">
                <v:stroke joinstyle="miter"/>
              </v:line>
            </w:pict>
          </mc:Fallback>
        </mc:AlternateContent>
      </w:r>
      <w:r w:rsidRPr="0020192C">
        <w:rPr>
          <w:rFonts w:ascii="Arial" w:hAnsi="Arial" w:cs="Arial"/>
          <w:sz w:val="24"/>
          <w:szCs w:val="24"/>
          <w:lang w:val="en-GB" w:eastAsia="zh-CN"/>
        </w:rPr>
        <w:t>Literature Survey</w:t>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 xml:space="preserve"> </w:t>
      </w:r>
      <w:r>
        <w:rPr>
          <w:rFonts w:ascii="Arial" w:hAnsi="Arial" w:cs="Arial"/>
          <w:sz w:val="24"/>
          <w:szCs w:val="24"/>
          <w:lang w:val="en-GB" w:eastAsia="zh-CN"/>
        </w:rPr>
        <w:tab/>
      </w:r>
      <w:r w:rsidRPr="0020192C">
        <w:rPr>
          <w:rFonts w:ascii="Arial" w:hAnsi="Arial" w:cs="Arial"/>
          <w:sz w:val="24"/>
          <w:szCs w:val="24"/>
          <w:lang w:val="en-GB" w:eastAsia="zh-CN"/>
        </w:rPr>
        <w:t>Substantiated Problem Statement</w:t>
      </w:r>
      <w:r>
        <w:rPr>
          <w:rFonts w:ascii="Arial" w:hAnsi="Arial" w:cs="Arial"/>
          <w:sz w:val="24"/>
          <w:szCs w:val="24"/>
          <w:lang w:val="en-GB" w:eastAsia="zh-CN"/>
        </w:rPr>
        <w:tab/>
      </w:r>
      <w:r>
        <w:rPr>
          <w:rFonts w:ascii="Arial" w:hAnsi="Arial" w:cs="Arial"/>
          <w:sz w:val="24"/>
          <w:szCs w:val="24"/>
          <w:lang w:val="en-GB" w:eastAsia="zh-CN"/>
        </w:rPr>
        <w:tab/>
      </w:r>
    </w:p>
    <w:p w14:paraId="60424467"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color w:val="000000"/>
          <w:sz w:val="24"/>
          <w:szCs w:val="24"/>
          <w:lang w:eastAsia="en-ZA"/>
        </w:rPr>
        <mc:AlternateContent>
          <mc:Choice Requires="wps">
            <w:drawing>
              <wp:anchor distT="0" distB="0" distL="114300" distR="114300" simplePos="0" relativeHeight="251685888" behindDoc="0" locked="0" layoutInCell="1" allowOverlap="1" wp14:anchorId="3804DCB4" wp14:editId="2D93ABF9">
                <wp:simplePos x="0" y="0"/>
                <wp:positionH relativeFrom="column">
                  <wp:posOffset>4358640</wp:posOffset>
                </wp:positionH>
                <wp:positionV relativeFrom="paragraph">
                  <wp:posOffset>173355</wp:posOffset>
                </wp:positionV>
                <wp:extent cx="0" cy="342900"/>
                <wp:effectExtent l="19050" t="19050" r="19050" b="0"/>
                <wp:wrapNone/>
                <wp:docPr id="7" name="Straight Connector 7"/>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241D84" id="Straight Connector 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13.65pt" to="343.2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6912" behindDoc="0" locked="0" layoutInCell="1" allowOverlap="1" wp14:anchorId="15394D58" wp14:editId="5258F34C">
                <wp:simplePos x="0" y="0"/>
                <wp:positionH relativeFrom="column">
                  <wp:posOffset>944880</wp:posOffset>
                </wp:positionH>
                <wp:positionV relativeFrom="paragraph">
                  <wp:posOffset>173355</wp:posOffset>
                </wp:positionV>
                <wp:extent cx="0" cy="342900"/>
                <wp:effectExtent l="19050" t="19050" r="19050" b="0"/>
                <wp:wrapNone/>
                <wp:docPr id="8" name="Straight Connector 8"/>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F502A8" id="Straight Connector 8"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13.65pt" to="74.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" strokecolor="#ed7d31" strokeweight="2.25pt">
                <v:stroke joinstyle="miter"/>
              </v:line>
            </w:pict>
          </mc:Fallback>
        </mc:AlternateContent>
      </w:r>
      <w:r w:rsidRPr="00D222EE">
        <w:rPr>
          <w:rFonts w:ascii="Arial" w:hAnsi="Arial" w:cs="Arial"/>
          <w:sz w:val="24"/>
          <w:szCs w:val="24"/>
          <w:lang w:val="en-GB" w:eastAsia="zh-CN"/>
        </w:rPr>
        <w:t>Research Questions</w:t>
      </w:r>
      <w:r w:rsidRPr="00D222EE">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Literature Review</w:t>
      </w:r>
    </w:p>
    <w:p w14:paraId="69470499" w14:textId="77777777" w:rsidR="00721562" w:rsidRDefault="00721562" w:rsidP="00721562">
      <w:pPr>
        <w:spacing w:line="360" w:lineRule="auto"/>
        <w:jc w:val="both"/>
        <w:rPr>
          <w:rFonts w:ascii="Arial" w:hAnsi="Arial" w:cs="Arial"/>
          <w:sz w:val="24"/>
          <w:szCs w:val="24"/>
          <w:lang w:val="en-GB" w:eastAsia="zh-CN"/>
        </w:rPr>
      </w:pPr>
    </w:p>
    <w:p w14:paraId="648851F9"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sz w:val="24"/>
          <w:szCs w:val="24"/>
          <w:lang w:eastAsia="en-ZA"/>
        </w:rPr>
        <mc:AlternateContent>
          <mc:Choice Requires="wps">
            <w:drawing>
              <wp:anchor distT="0" distB="0" distL="114300" distR="114300" simplePos="0" relativeHeight="251702272" behindDoc="0" locked="0" layoutInCell="1" allowOverlap="1" wp14:anchorId="397A8BA4" wp14:editId="2D4BF509">
                <wp:simplePos x="0" y="0"/>
                <wp:positionH relativeFrom="column">
                  <wp:posOffset>2606040</wp:posOffset>
                </wp:positionH>
                <wp:positionV relativeFrom="paragraph">
                  <wp:posOffset>71755</wp:posOffset>
                </wp:positionV>
                <wp:extent cx="0" cy="342900"/>
                <wp:effectExtent l="19050" t="19050" r="19050" b="0"/>
                <wp:wrapNone/>
                <wp:docPr id="9" name="Straight Connector 9"/>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C328C7" id="Straight Connector 9"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5.65pt" to="205.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" strokecolor="#00b0f0" strokeweight="3pt">
                <v:stroke joinstyle="miter"/>
              </v:line>
            </w:pict>
          </mc:Fallback>
        </mc:AlternateContent>
      </w:r>
      <w:r w:rsidRPr="004C132F">
        <w:rPr>
          <w:rFonts w:ascii="Arial" w:hAnsi="Arial" w:cs="Arial"/>
          <w:noProof/>
          <w:sz w:val="24"/>
          <w:szCs w:val="24"/>
          <w:lang w:eastAsia="en-ZA"/>
        </w:rPr>
        <mc:AlternateContent>
          <mc:Choice Requires="wps">
            <w:drawing>
              <wp:anchor distT="0" distB="0" distL="114300" distR="114300" simplePos="0" relativeHeight="251701248" behindDoc="0" locked="0" layoutInCell="1" allowOverlap="1" wp14:anchorId="560427AB" wp14:editId="7872BD4F">
                <wp:simplePos x="0" y="0"/>
                <wp:positionH relativeFrom="column">
                  <wp:posOffset>2567940</wp:posOffset>
                </wp:positionH>
                <wp:positionV relativeFrom="paragraph">
                  <wp:posOffset>71755</wp:posOffset>
                </wp:positionV>
                <wp:extent cx="0" cy="342900"/>
                <wp:effectExtent l="19050" t="19050" r="19050" b="0"/>
                <wp:wrapNone/>
                <wp:docPr id="10" name="Straight Connector 10"/>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E01879" id="Straight Connector 1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5.65pt" to="20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" strokecolor="#ed7d31"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7936" behindDoc="0" locked="0" layoutInCell="1" allowOverlap="1" wp14:anchorId="64D57902" wp14:editId="6C901E8F">
                <wp:simplePos x="0" y="0"/>
                <wp:positionH relativeFrom="column">
                  <wp:posOffset>2567940</wp:posOffset>
                </wp:positionH>
                <wp:positionV relativeFrom="paragraph">
                  <wp:posOffset>72390</wp:posOffset>
                </wp:positionV>
                <wp:extent cx="937260" cy="0"/>
                <wp:effectExtent l="0" t="19050" r="34290" b="19050"/>
                <wp:wrapNone/>
                <wp:docPr id="11" name="Straight Connector 11"/>
                <wp:cNvGraphicFramePr/>
                <a:graphic xmlns:a="http://schemas.openxmlformats.org/drawingml/2006/main">
                  <a:graphicData uri="http://schemas.microsoft.com/office/word/2010/wordprocessingShape">
                    <wps:wsp>
                      <wps:cNvCnPr/>
                      <wps:spPr>
                        <a:xfrm>
                          <a:off x="0" y="0"/>
                          <a:ext cx="937260" cy="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89C19C"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5.7pt" to="2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" strokecolor="#5b9bd5"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8960" behindDoc="0" locked="0" layoutInCell="1" allowOverlap="1" wp14:anchorId="6FF1562C" wp14:editId="1883CA80">
                <wp:simplePos x="0" y="0"/>
                <wp:positionH relativeFrom="column">
                  <wp:posOffset>1790700</wp:posOffset>
                </wp:positionH>
                <wp:positionV relativeFrom="paragraph">
                  <wp:posOffset>72390</wp:posOffset>
                </wp:positionV>
                <wp:extent cx="777240" cy="0"/>
                <wp:effectExtent l="19050" t="19050" r="3810" b="19050"/>
                <wp:wrapNone/>
                <wp:docPr id="12" name="Straight Connector 12"/>
                <wp:cNvGraphicFramePr/>
                <a:graphic xmlns:a="http://schemas.openxmlformats.org/drawingml/2006/main">
                  <a:graphicData uri="http://schemas.microsoft.com/office/word/2010/wordprocessingShape">
                    <wps:wsp>
                      <wps:cNvCnPr/>
                      <wps:spPr>
                        <a:xfrm flipH="1" flipV="1">
                          <a:off x="0" y="0"/>
                          <a:ext cx="777240" cy="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28D326" id="Straight Connector 12"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5.7pt" to="202.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" strokecolor="#ed7d31" strokeweight="3pt">
                <v:stroke joinstyle="miter"/>
              </v:line>
            </w:pict>
          </mc:Fallback>
        </mc:AlternateContent>
      </w:r>
      <w:r w:rsidRPr="00D222EE">
        <w:rPr>
          <w:rFonts w:ascii="Arial" w:hAnsi="Arial" w:cs="Arial"/>
          <w:sz w:val="24"/>
          <w:szCs w:val="24"/>
          <w:lang w:val="en-GB" w:eastAsia="zh-CN"/>
        </w:rPr>
        <w:t>Literature Review</w:t>
      </w:r>
      <w:r w:rsidRPr="00D222EE">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Research Questions</w:t>
      </w:r>
    </w:p>
    <w:p w14:paraId="5CBDA8FA" w14:textId="77777777" w:rsidR="00721562" w:rsidRDefault="00721562" w:rsidP="00721562">
      <w:pPr>
        <w:ind w:firstLine="720"/>
        <w:jc w:val="both"/>
        <w:rPr>
          <w:rFonts w:ascii="Arial" w:hAnsi="Arial" w:cs="Arial"/>
          <w:sz w:val="24"/>
          <w:szCs w:val="24"/>
          <w:lang w:val="en-GB" w:eastAsia="zh-CN"/>
        </w:rPr>
      </w:pPr>
    </w:p>
    <w:p w14:paraId="730871C2" w14:textId="77777777" w:rsidR="00721562" w:rsidRPr="00D222EE" w:rsidRDefault="00721562" w:rsidP="00721562">
      <w:pPr>
        <w:spacing w:line="360" w:lineRule="auto"/>
        <w:ind w:left="2160" w:firstLine="720"/>
        <w:rPr>
          <w:rFonts w:ascii="Arial" w:hAnsi="Arial" w:cs="Arial"/>
          <w:sz w:val="24"/>
          <w:szCs w:val="24"/>
          <w:lang w:val="en-GB" w:eastAsia="zh-CN"/>
        </w:rPr>
      </w:pPr>
      <w:r w:rsidRPr="004C132F">
        <w:rPr>
          <w:rFonts w:ascii="Arial" w:hAnsi="Arial" w:cs="Arial"/>
          <w:noProof/>
          <w:color w:val="000000"/>
          <w:sz w:val="24"/>
          <w:szCs w:val="24"/>
          <w:lang w:eastAsia="en-ZA"/>
        </w:rPr>
        <mc:AlternateContent>
          <mc:Choice Requires="wps">
            <w:drawing>
              <wp:anchor distT="0" distB="0" distL="114300" distR="114300" simplePos="0" relativeHeight="251698176" behindDoc="0" locked="0" layoutInCell="1" allowOverlap="1" wp14:anchorId="12FC555D" wp14:editId="7563817C">
                <wp:simplePos x="0" y="0"/>
                <wp:positionH relativeFrom="column">
                  <wp:posOffset>2606040</wp:posOffset>
                </wp:positionH>
                <wp:positionV relativeFrom="paragraph">
                  <wp:posOffset>179705</wp:posOffset>
                </wp:positionV>
                <wp:extent cx="0" cy="342900"/>
                <wp:effectExtent l="19050" t="19050" r="19050" b="0"/>
                <wp:wrapNone/>
                <wp:docPr id="13" name="Straight Connector 13"/>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063D3" id="Straight Connector 13"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4.15pt" to="205.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" strokecolor="#00b0f0" strokeweight="3pt">
                <v:stroke joinstyle="miter"/>
              </v:line>
            </w:pict>
          </mc:Fallback>
        </mc:AlternateContent>
      </w:r>
      <w:r w:rsidRPr="004C132F">
        <w:rPr>
          <w:rFonts w:ascii="Arial" w:hAnsi="Arial" w:cs="Arial"/>
          <w:noProof/>
          <w:color w:val="000000"/>
          <w:sz w:val="24"/>
          <w:szCs w:val="24"/>
          <w:lang w:eastAsia="en-ZA"/>
        </w:rPr>
        <mc:AlternateContent>
          <mc:Choice Requires="wps">
            <w:drawing>
              <wp:anchor distT="0" distB="0" distL="114300" distR="114300" simplePos="0" relativeHeight="251689984" behindDoc="0" locked="0" layoutInCell="1" allowOverlap="1" wp14:anchorId="056B74CD" wp14:editId="066C8E9B">
                <wp:simplePos x="0" y="0"/>
                <wp:positionH relativeFrom="column">
                  <wp:posOffset>2567940</wp:posOffset>
                </wp:positionH>
                <wp:positionV relativeFrom="paragraph">
                  <wp:posOffset>179705</wp:posOffset>
                </wp:positionV>
                <wp:extent cx="0" cy="342900"/>
                <wp:effectExtent l="19050" t="19050" r="19050" b="0"/>
                <wp:wrapNone/>
                <wp:docPr id="14" name="Straight Connector 14"/>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3C468" id="Straight Connector 14"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4.15pt" to="202.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" strokecolor="#ed7d31" strokeweight="3pt">
                <v:stroke joinstyle="miter"/>
              </v:line>
            </w:pict>
          </mc:Fallback>
        </mc:AlternateContent>
      </w:r>
      <w:r w:rsidRPr="00D222EE">
        <w:rPr>
          <w:rFonts w:ascii="Arial" w:hAnsi="Arial" w:cs="Arial"/>
          <w:sz w:val="24"/>
          <w:szCs w:val="24"/>
          <w:lang w:val="en-GB" w:eastAsia="zh-CN"/>
        </w:rPr>
        <w:t>Concept Research Design</w:t>
      </w:r>
    </w:p>
    <w:p w14:paraId="260111BE" w14:textId="77777777" w:rsidR="00721562" w:rsidRDefault="00721562" w:rsidP="00721562">
      <w:pPr>
        <w:spacing w:line="360" w:lineRule="auto"/>
        <w:ind w:left="2880" w:firstLine="720"/>
        <w:rPr>
          <w:rFonts w:ascii="Arial" w:hAnsi="Arial" w:cs="Arial"/>
          <w:sz w:val="24"/>
          <w:szCs w:val="24"/>
          <w:lang w:val="en-GB" w:eastAsia="zh-CN"/>
        </w:rPr>
      </w:pPr>
    </w:p>
    <w:p w14:paraId="12128004" w14:textId="77777777" w:rsidR="00721562" w:rsidRDefault="00721562" w:rsidP="00721562">
      <w:pPr>
        <w:spacing w:line="360" w:lineRule="auto"/>
        <w:rPr>
          <w:rFonts w:ascii="Arial" w:hAnsi="Arial" w:cs="Arial"/>
          <w:sz w:val="24"/>
          <w:szCs w:val="24"/>
          <w:lang w:val="en-GB" w:eastAsia="zh-CN"/>
        </w:rPr>
      </w:pPr>
      <w:r w:rsidRPr="004C132F">
        <w:rPr>
          <w:rFonts w:ascii="Arial" w:hAnsi="Arial" w:cs="Arial"/>
          <w:noProof/>
          <w:sz w:val="24"/>
          <w:szCs w:val="24"/>
          <w:lang w:eastAsia="en-ZA"/>
        </w:rPr>
        <mc:AlternateContent>
          <mc:Choice Requires="wps">
            <w:drawing>
              <wp:anchor distT="0" distB="0" distL="114300" distR="114300" simplePos="0" relativeHeight="251695104" behindDoc="0" locked="0" layoutInCell="1" allowOverlap="1" wp14:anchorId="0DA77148" wp14:editId="6BB187A2">
                <wp:simplePos x="0" y="0"/>
                <wp:positionH relativeFrom="column">
                  <wp:posOffset>2575560</wp:posOffset>
                </wp:positionH>
                <wp:positionV relativeFrom="paragraph">
                  <wp:posOffset>222885</wp:posOffset>
                </wp:positionV>
                <wp:extent cx="0" cy="1836420"/>
                <wp:effectExtent l="19050" t="0" r="19050" b="30480"/>
                <wp:wrapNone/>
                <wp:docPr id="15" name="Straight Connector 15"/>
                <wp:cNvGraphicFramePr/>
                <a:graphic xmlns:a="http://schemas.openxmlformats.org/drawingml/2006/main">
                  <a:graphicData uri="http://schemas.microsoft.com/office/word/2010/wordprocessingShape">
                    <wps:wsp>
                      <wps:cNvCnPr/>
                      <wps:spPr>
                        <a:xfrm>
                          <a:off x="0" y="0"/>
                          <a:ext cx="0" cy="183642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CB5AE2" id="Straight Connector 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17.55pt" to="202.8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" strokecolor="#ed7d31" strokeweight="3pt">
                <v:stroke joinstyle="miter"/>
              </v:line>
            </w:pict>
          </mc:Fallback>
        </mc:AlternateContent>
      </w:r>
      <w:r w:rsidRPr="004C132F">
        <w:rPr>
          <w:rFonts w:ascii="Arial" w:hAnsi="Arial" w:cs="Arial"/>
          <w:noProof/>
          <w:sz w:val="24"/>
          <w:szCs w:val="24"/>
          <w:lang w:eastAsia="en-ZA"/>
        </w:rPr>
        <mc:AlternateContent>
          <mc:Choice Requires="wps">
            <w:drawing>
              <wp:anchor distT="0" distB="0" distL="114300" distR="114300" simplePos="0" relativeHeight="251691008" behindDoc="0" locked="0" layoutInCell="1" allowOverlap="1" wp14:anchorId="14AD3FB3" wp14:editId="55717497">
                <wp:simplePos x="0" y="0"/>
                <wp:positionH relativeFrom="column">
                  <wp:posOffset>2857500</wp:posOffset>
                </wp:positionH>
                <wp:positionV relativeFrom="paragraph">
                  <wp:posOffset>219075</wp:posOffset>
                </wp:positionV>
                <wp:extent cx="1310640" cy="274320"/>
                <wp:effectExtent l="19050" t="19050" r="22860" b="30480"/>
                <wp:wrapNone/>
                <wp:docPr id="16" name="Straight Connector 16"/>
                <wp:cNvGraphicFramePr/>
                <a:graphic xmlns:a="http://schemas.openxmlformats.org/drawingml/2006/main">
                  <a:graphicData uri="http://schemas.microsoft.com/office/word/2010/wordprocessingShape">
                    <wps:wsp>
                      <wps:cNvCnPr/>
                      <wps:spPr>
                        <a:xfrm>
                          <a:off x="0" y="0"/>
                          <a:ext cx="1310640" cy="27432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21B07810" id="Straight Connector 1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5pt,17.25pt" to="328.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" strokecolor="#5b9bd5" strokeweight="3pt">
                <v:stroke joinstyle="miter"/>
              </v:line>
            </w:pict>
          </mc:Fallback>
        </mc:AlternateContent>
      </w:r>
      <w:r>
        <w:rPr>
          <w:rFonts w:ascii="Arial" w:hAnsi="Arial" w:cs="Arial"/>
          <w:sz w:val="24"/>
          <w:szCs w:val="24"/>
          <w:lang w:val="en-GB" w:eastAsia="zh-CN"/>
        </w:rPr>
        <w:t xml:space="preserve">                                                      </w:t>
      </w:r>
      <w:r w:rsidRPr="00D222EE">
        <w:rPr>
          <w:rFonts w:ascii="Arial" w:hAnsi="Arial" w:cs="Arial"/>
          <w:sz w:val="24"/>
          <w:szCs w:val="24"/>
          <w:lang w:val="en-GB" w:eastAsia="zh-CN"/>
        </w:rPr>
        <w:t>Proposal</w:t>
      </w:r>
    </w:p>
    <w:p w14:paraId="6AC5D2B2" w14:textId="77777777" w:rsidR="00721562" w:rsidRDefault="00721562" w:rsidP="00721562">
      <w:pPr>
        <w:spacing w:line="360" w:lineRule="auto"/>
        <w:jc w:val="center"/>
        <w:rPr>
          <w:rFonts w:ascii="Arial" w:hAnsi="Arial" w:cs="Arial"/>
          <w:sz w:val="24"/>
          <w:szCs w:val="24"/>
          <w:lang w:val="en-GB" w:eastAsia="zh-CN"/>
        </w:rPr>
      </w:pPr>
    </w:p>
    <w:p w14:paraId="4230EE2D" w14:textId="77777777" w:rsidR="00721562"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92032" behindDoc="0" locked="0" layoutInCell="1" allowOverlap="1" wp14:anchorId="7C92B864" wp14:editId="23B8D7FB">
                <wp:simplePos x="0" y="0"/>
                <wp:positionH relativeFrom="column">
                  <wp:posOffset>4236720</wp:posOffset>
                </wp:positionH>
                <wp:positionV relativeFrom="paragraph">
                  <wp:posOffset>188595</wp:posOffset>
                </wp:positionV>
                <wp:extent cx="0" cy="381000"/>
                <wp:effectExtent l="19050" t="0" r="19050" b="19050"/>
                <wp:wrapNone/>
                <wp:docPr id="17" name="Straight Connector 17"/>
                <wp:cNvGraphicFramePr/>
                <a:graphic xmlns:a="http://schemas.openxmlformats.org/drawingml/2006/main">
                  <a:graphicData uri="http://schemas.microsoft.com/office/word/2010/wordprocessingShape">
                    <wps:wsp>
                      <wps:cNvCnPr/>
                      <wps:spPr>
                        <a:xfrm>
                          <a:off x="0" y="0"/>
                          <a:ext cx="0" cy="38100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7939505B"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3.6pt,14.85pt" to="333.6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" strokecolor="#5b9bd5" strokeweight="3pt">
                <v:stroke joinstyle="miter"/>
              </v:line>
            </w:pict>
          </mc:Fallback>
        </mc:AlternateContent>
      </w:r>
      <w:r w:rsidRPr="00D222EE">
        <w:rPr>
          <w:rFonts w:ascii="Arial" w:hAnsi="Arial" w:cs="Arial"/>
          <w:color w:val="000000"/>
          <w:sz w:val="24"/>
          <w:szCs w:val="24"/>
        </w:rPr>
        <w:t>Data Collection</w:t>
      </w:r>
    </w:p>
    <w:p w14:paraId="6A2E0365" w14:textId="77777777" w:rsidR="00721562" w:rsidRPr="00D222EE" w:rsidRDefault="00721562" w:rsidP="00721562">
      <w:pPr>
        <w:spacing w:line="360" w:lineRule="auto"/>
        <w:ind w:left="3600" w:firstLine="720"/>
        <w:jc w:val="center"/>
        <w:rPr>
          <w:rFonts w:ascii="Arial" w:hAnsi="Arial" w:cs="Arial"/>
          <w:color w:val="000000"/>
          <w:sz w:val="24"/>
          <w:szCs w:val="24"/>
        </w:rPr>
      </w:pPr>
    </w:p>
    <w:p w14:paraId="02452BBD" w14:textId="77777777" w:rsidR="00721562"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93056" behindDoc="0" locked="0" layoutInCell="1" allowOverlap="1" wp14:anchorId="05427135" wp14:editId="60FDBA7F">
                <wp:simplePos x="0" y="0"/>
                <wp:positionH relativeFrom="column">
                  <wp:posOffset>4244340</wp:posOffset>
                </wp:positionH>
                <wp:positionV relativeFrom="paragraph">
                  <wp:posOffset>191135</wp:posOffset>
                </wp:positionV>
                <wp:extent cx="0" cy="312420"/>
                <wp:effectExtent l="19050" t="0" r="19050" b="30480"/>
                <wp:wrapNone/>
                <wp:docPr id="18" name="Straight Connector 18"/>
                <wp:cNvGraphicFramePr/>
                <a:graphic xmlns:a="http://schemas.openxmlformats.org/drawingml/2006/main">
                  <a:graphicData uri="http://schemas.microsoft.com/office/word/2010/wordprocessingShape">
                    <wps:wsp>
                      <wps:cNvCnPr/>
                      <wps:spPr>
                        <a:xfrm>
                          <a:off x="0" y="0"/>
                          <a:ext cx="0" cy="312420"/>
                        </a:xfrm>
                        <a:prstGeom prst="line">
                          <a:avLst/>
                        </a:prstGeom>
                        <a:noFill/>
                        <a:ln w="381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531D64C6" id="Straight Connector 18"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5.05pt" to="334.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" strokecolor="#5b9bd5" strokeweight="3pt">
                <v:stroke joinstyle="miter"/>
              </v:line>
            </w:pict>
          </mc:Fallback>
        </mc:AlternateContent>
      </w:r>
      <w:r w:rsidRPr="00D222EE">
        <w:rPr>
          <w:rFonts w:ascii="Arial" w:hAnsi="Arial" w:cs="Arial"/>
          <w:color w:val="000000"/>
          <w:sz w:val="24"/>
          <w:szCs w:val="24"/>
        </w:rPr>
        <w:t>Results</w:t>
      </w:r>
    </w:p>
    <w:p w14:paraId="32AB904F" w14:textId="77777777" w:rsidR="00721562" w:rsidRPr="00D222EE" w:rsidRDefault="00721562" w:rsidP="00721562">
      <w:pPr>
        <w:spacing w:line="360" w:lineRule="auto"/>
        <w:jc w:val="center"/>
        <w:rPr>
          <w:rFonts w:ascii="Arial" w:hAnsi="Arial" w:cs="Arial"/>
          <w:color w:val="000000"/>
          <w:sz w:val="24"/>
          <w:szCs w:val="24"/>
        </w:rPr>
      </w:pPr>
    </w:p>
    <w:p w14:paraId="7ACBE557" w14:textId="77777777" w:rsidR="00721562" w:rsidRPr="00D222EE"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eastAsia="en-ZA"/>
        </w:rPr>
        <mc:AlternateContent>
          <mc:Choice Requires="wps">
            <w:drawing>
              <wp:anchor distT="0" distB="0" distL="114300" distR="114300" simplePos="0" relativeHeight="251694080" behindDoc="0" locked="0" layoutInCell="1" allowOverlap="1" wp14:anchorId="00E8757A" wp14:editId="70EF8CE7">
                <wp:simplePos x="0" y="0"/>
                <wp:positionH relativeFrom="column">
                  <wp:posOffset>3154680</wp:posOffset>
                </wp:positionH>
                <wp:positionV relativeFrom="paragraph">
                  <wp:posOffset>229235</wp:posOffset>
                </wp:positionV>
                <wp:extent cx="1021080" cy="350520"/>
                <wp:effectExtent l="19050" t="19050" r="7620" b="30480"/>
                <wp:wrapNone/>
                <wp:docPr id="19" name="Straight Connector 19"/>
                <wp:cNvGraphicFramePr/>
                <a:graphic xmlns:a="http://schemas.openxmlformats.org/drawingml/2006/main">
                  <a:graphicData uri="http://schemas.microsoft.com/office/word/2010/wordprocessingShape">
                    <wps:wsp>
                      <wps:cNvCnPr/>
                      <wps:spPr>
                        <a:xfrm flipH="1">
                          <a:off x="0" y="0"/>
                          <a:ext cx="1021080" cy="35052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F8C25"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4pt,18.05pt" to="328.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" strokecolor="#5b9bd5" strokeweight="3pt">
                <v:stroke joinstyle="miter"/>
              </v:line>
            </w:pict>
          </mc:Fallback>
        </mc:AlternateContent>
      </w:r>
      <w:r w:rsidRPr="00D222EE">
        <w:rPr>
          <w:rFonts w:ascii="Arial" w:hAnsi="Arial" w:cs="Arial"/>
          <w:color w:val="000000"/>
          <w:sz w:val="24"/>
          <w:szCs w:val="24"/>
        </w:rPr>
        <w:t>Abstract, Discussion, and Conclusion</w:t>
      </w:r>
    </w:p>
    <w:p w14:paraId="7B2A25C0" w14:textId="77777777" w:rsidR="00721562" w:rsidRDefault="00721562" w:rsidP="00721562">
      <w:pPr>
        <w:spacing w:line="360" w:lineRule="auto"/>
        <w:jc w:val="both"/>
        <w:rPr>
          <w:rFonts w:ascii="Arial" w:hAnsi="Arial" w:cs="Arial"/>
          <w:color w:val="000000"/>
          <w:sz w:val="24"/>
          <w:szCs w:val="24"/>
        </w:rPr>
      </w:pPr>
    </w:p>
    <w:p w14:paraId="1AF72D5D" w14:textId="77777777" w:rsidR="00721562" w:rsidRDefault="00721562" w:rsidP="00721562">
      <w:pPr>
        <w:spacing w:line="360" w:lineRule="auto"/>
        <w:ind w:left="2160" w:firstLine="720"/>
        <w:jc w:val="both"/>
        <w:rPr>
          <w:rFonts w:ascii="Arial" w:hAnsi="Arial" w:cs="Arial"/>
          <w:color w:val="000000"/>
          <w:sz w:val="24"/>
          <w:szCs w:val="24"/>
        </w:rPr>
      </w:pPr>
      <w:r w:rsidRPr="004C132F">
        <w:rPr>
          <w:rFonts w:ascii="Arial" w:hAnsi="Arial" w:cs="Arial"/>
          <w:noProof/>
          <w:sz w:val="24"/>
          <w:szCs w:val="24"/>
          <w:lang w:eastAsia="en-ZA"/>
        </w:rPr>
        <mc:AlternateContent>
          <mc:Choice Requires="wps">
            <w:drawing>
              <wp:anchor distT="0" distB="0" distL="114300" distR="114300" simplePos="0" relativeHeight="251700224" behindDoc="0" locked="0" layoutInCell="1" allowOverlap="1" wp14:anchorId="30FD73FB" wp14:editId="06571F28">
                <wp:simplePos x="0" y="0"/>
                <wp:positionH relativeFrom="column">
                  <wp:posOffset>2606040</wp:posOffset>
                </wp:positionH>
                <wp:positionV relativeFrom="paragraph">
                  <wp:posOffset>186690</wp:posOffset>
                </wp:positionV>
                <wp:extent cx="0" cy="342900"/>
                <wp:effectExtent l="19050" t="19050" r="19050" b="0"/>
                <wp:wrapNone/>
                <wp:docPr id="20" name="Straight Connector 20"/>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7EBB71" id="Straight Connector 20"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4.7pt" to="205.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" strokecolor="#00b0f0" strokeweight="3pt">
                <v:stroke joinstyle="miter"/>
              </v:line>
            </w:pict>
          </mc:Fallback>
        </mc:AlternateContent>
      </w:r>
      <w:r w:rsidRPr="004C132F">
        <w:rPr>
          <w:rFonts w:ascii="Arial" w:hAnsi="Arial" w:cs="Arial"/>
          <w:noProof/>
          <w:sz w:val="24"/>
          <w:szCs w:val="24"/>
          <w:lang w:eastAsia="en-ZA"/>
        </w:rPr>
        <mc:AlternateContent>
          <mc:Choice Requires="wps">
            <w:drawing>
              <wp:anchor distT="0" distB="0" distL="114300" distR="114300" simplePos="0" relativeHeight="251699200" behindDoc="0" locked="0" layoutInCell="1" allowOverlap="1" wp14:anchorId="5752F322" wp14:editId="244642A2">
                <wp:simplePos x="0" y="0"/>
                <wp:positionH relativeFrom="column">
                  <wp:posOffset>2567940</wp:posOffset>
                </wp:positionH>
                <wp:positionV relativeFrom="paragraph">
                  <wp:posOffset>186690</wp:posOffset>
                </wp:positionV>
                <wp:extent cx="0" cy="342900"/>
                <wp:effectExtent l="19050" t="19050" r="19050" b="0"/>
                <wp:wrapNone/>
                <wp:docPr id="21" name="Straight Connector 21"/>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6281F0" id="Straight Connector 21"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4.7pt" to="202.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" strokecolor="#ed7d31" strokeweight="3pt">
                <v:stroke joinstyle="miter"/>
              </v:line>
            </w:pict>
          </mc:Fallback>
        </mc:AlternateContent>
      </w:r>
      <w:r>
        <w:rPr>
          <w:rFonts w:ascii="Arial" w:hAnsi="Arial" w:cs="Arial"/>
          <w:color w:val="000000"/>
          <w:sz w:val="24"/>
          <w:szCs w:val="24"/>
        </w:rPr>
        <w:t xml:space="preserve">   </w:t>
      </w:r>
      <w:r w:rsidRPr="00853352">
        <w:rPr>
          <w:rFonts w:ascii="Arial" w:hAnsi="Arial" w:cs="Arial"/>
          <w:color w:val="000000"/>
          <w:sz w:val="24"/>
          <w:szCs w:val="24"/>
        </w:rPr>
        <w:t xml:space="preserve">Research poster </w:t>
      </w:r>
    </w:p>
    <w:p w14:paraId="179410F2" w14:textId="77777777" w:rsidR="00721562" w:rsidRPr="00853352" w:rsidRDefault="00721562" w:rsidP="00721562">
      <w:pPr>
        <w:spacing w:line="360" w:lineRule="auto"/>
        <w:ind w:left="2160" w:firstLine="720"/>
        <w:jc w:val="both"/>
        <w:rPr>
          <w:rFonts w:ascii="Arial" w:hAnsi="Arial" w:cs="Arial"/>
          <w:color w:val="000000"/>
          <w:sz w:val="24"/>
          <w:szCs w:val="24"/>
        </w:rPr>
      </w:pPr>
    </w:p>
    <w:p w14:paraId="265AC452" w14:textId="77777777" w:rsidR="00721562" w:rsidRPr="00853352" w:rsidRDefault="00721562" w:rsidP="00721562">
      <w:pPr>
        <w:spacing w:line="360" w:lineRule="auto"/>
        <w:ind w:left="2160" w:firstLine="720"/>
        <w:jc w:val="both"/>
        <w:rPr>
          <w:rFonts w:ascii="Arial" w:hAnsi="Arial" w:cs="Arial"/>
          <w:color w:val="000000"/>
          <w:sz w:val="24"/>
          <w:szCs w:val="24"/>
        </w:rPr>
      </w:pPr>
      <w:r>
        <w:rPr>
          <w:rFonts w:ascii="Arial" w:hAnsi="Arial" w:cs="Arial"/>
          <w:color w:val="000000"/>
          <w:sz w:val="24"/>
          <w:szCs w:val="24"/>
        </w:rPr>
        <w:t xml:space="preserve">  </w:t>
      </w:r>
      <w:r w:rsidRPr="00853352">
        <w:rPr>
          <w:rFonts w:ascii="Arial" w:hAnsi="Arial" w:cs="Arial"/>
          <w:color w:val="000000"/>
          <w:sz w:val="24"/>
          <w:szCs w:val="24"/>
        </w:rPr>
        <w:t>Research report</w:t>
      </w:r>
    </w:p>
    <w:p w14:paraId="032A3E4E" w14:textId="77777777" w:rsidR="00721562" w:rsidRDefault="00721562" w:rsidP="00721562">
      <w:pPr>
        <w:spacing w:line="360" w:lineRule="auto"/>
        <w:jc w:val="both"/>
        <w:rPr>
          <w:rFonts w:ascii="Arial" w:hAnsi="Arial" w:cs="Arial"/>
          <w:color w:val="000000"/>
          <w:sz w:val="24"/>
          <w:szCs w:val="24"/>
        </w:rPr>
      </w:pPr>
    </w:p>
    <w:p w14:paraId="15EBBEB0" w14:textId="29E80F71" w:rsidR="00E176A7" w:rsidRDefault="00122F44" w:rsidP="00721562">
      <w:pPr>
        <w:spacing w:line="360" w:lineRule="auto"/>
        <w:jc w:val="both"/>
        <w:rPr>
          <w:rFonts w:ascii="Arial" w:hAnsi="Arial" w:cs="Arial"/>
          <w:color w:val="000000"/>
          <w:sz w:val="24"/>
          <w:szCs w:val="24"/>
        </w:rPr>
      </w:pPr>
      <w:r>
        <w:rPr>
          <w:rFonts w:ascii="Arial" w:hAnsi="Arial" w:cs="Arial"/>
          <w:color w:val="000000"/>
          <w:sz w:val="24"/>
          <w:szCs w:val="24"/>
        </w:rPr>
        <w:t>The difference between the submitted assignments in 2015 and 2016 was that i</w:t>
      </w:r>
      <w:r w:rsidR="00721562" w:rsidRPr="003D3DE0">
        <w:rPr>
          <w:rFonts w:ascii="Arial" w:hAnsi="Arial" w:cs="Arial"/>
          <w:color w:val="000000"/>
          <w:sz w:val="24"/>
          <w:szCs w:val="24"/>
        </w:rPr>
        <w:t>n 2016 students completed t</w:t>
      </w:r>
      <w:r>
        <w:rPr>
          <w:rFonts w:ascii="Arial" w:hAnsi="Arial" w:cs="Arial"/>
          <w:color w:val="000000"/>
          <w:sz w:val="24"/>
          <w:szCs w:val="24"/>
        </w:rPr>
        <w:t>hree additional assignments and submitted the first four assignments in a different order</w:t>
      </w:r>
      <w:r w:rsidR="00721562" w:rsidRPr="003D3DE0">
        <w:rPr>
          <w:rFonts w:ascii="Arial" w:hAnsi="Arial" w:cs="Arial"/>
          <w:color w:val="000000"/>
          <w:sz w:val="24"/>
          <w:szCs w:val="24"/>
        </w:rPr>
        <w:t xml:space="preserve">. Staff in the department made these changes to the </w:t>
      </w:r>
      <w:r w:rsidR="00721562" w:rsidRPr="003D3DE0">
        <w:rPr>
          <w:rFonts w:ascii="Arial" w:hAnsi="Arial" w:cs="Arial"/>
          <w:color w:val="000000"/>
          <w:sz w:val="24"/>
          <w:szCs w:val="24"/>
        </w:rPr>
        <w:lastRenderedPageBreak/>
        <w:t>curriculum, because they believed that they would better prepare students to submit their research reports.</w:t>
      </w:r>
      <w:r w:rsidR="00721562">
        <w:rPr>
          <w:rFonts w:ascii="Arial" w:hAnsi="Arial" w:cs="Arial"/>
          <w:color w:val="000000"/>
          <w:sz w:val="24"/>
          <w:szCs w:val="24"/>
        </w:rPr>
        <w:t xml:space="preserve"> </w:t>
      </w:r>
    </w:p>
    <w:p w14:paraId="01EC683F" w14:textId="28FFE983" w:rsidR="00CF281C" w:rsidRPr="00BD5C85" w:rsidRDefault="003946AB" w:rsidP="00122F44">
      <w:pPr>
        <w:spacing w:line="360" w:lineRule="auto"/>
        <w:jc w:val="center"/>
        <w:rPr>
          <w:rFonts w:ascii="Arial" w:hAnsi="Arial" w:cs="Arial"/>
          <w:b/>
          <w:color w:val="000000"/>
          <w:sz w:val="24"/>
          <w:szCs w:val="24"/>
        </w:rPr>
      </w:pPr>
      <w:r w:rsidRPr="003946AB">
        <w:rPr>
          <w:rFonts w:ascii="Arial" w:hAnsi="Arial" w:cs="Arial"/>
          <w:b/>
          <w:color w:val="000000"/>
          <w:sz w:val="24"/>
          <w:szCs w:val="24"/>
        </w:rPr>
        <w:t xml:space="preserve">Appendix </w:t>
      </w:r>
      <w:r>
        <w:rPr>
          <w:rFonts w:ascii="Arial" w:hAnsi="Arial" w:cs="Arial"/>
          <w:b/>
          <w:color w:val="000000"/>
          <w:sz w:val="24"/>
          <w:szCs w:val="24"/>
        </w:rPr>
        <w:t xml:space="preserve">B: </w:t>
      </w:r>
      <w:r w:rsidR="00CF281C">
        <w:rPr>
          <w:rFonts w:ascii="Arial" w:hAnsi="Arial" w:cs="Arial"/>
          <w:b/>
          <w:color w:val="000000"/>
          <w:sz w:val="24"/>
          <w:szCs w:val="24"/>
        </w:rPr>
        <w:t>Example of grid used to assess the students’ assignments</w:t>
      </w:r>
    </w:p>
    <w:p w14:paraId="6567EC34" w14:textId="77777777" w:rsidR="00CF281C" w:rsidRPr="00C76BEA" w:rsidRDefault="00CF281C" w:rsidP="00CF281C">
      <w:pPr>
        <w:spacing w:line="360" w:lineRule="auto"/>
        <w:jc w:val="center"/>
        <w:rPr>
          <w:rFonts w:ascii="Arial" w:hAnsi="Arial" w:cs="Arial"/>
          <w:b/>
          <w:color w:val="000000"/>
          <w:sz w:val="24"/>
          <w:szCs w:val="24"/>
        </w:rPr>
      </w:pPr>
    </w:p>
    <w:tbl>
      <w:tblPr>
        <w:tblW w:w="0" w:type="auto"/>
        <w:tblLook w:val="04A0" w:firstRow="1" w:lastRow="0" w:firstColumn="1" w:lastColumn="0" w:noHBand="0" w:noVBand="1"/>
      </w:tblPr>
      <w:tblGrid>
        <w:gridCol w:w="1543"/>
        <w:gridCol w:w="1460"/>
        <w:gridCol w:w="1694"/>
        <w:gridCol w:w="1468"/>
        <w:gridCol w:w="1516"/>
        <w:gridCol w:w="1335"/>
      </w:tblGrid>
      <w:tr w:rsidR="00CF281C" w:rsidRPr="00C76BEA" w14:paraId="6DFB40E3" w14:textId="77777777" w:rsidTr="00122F44">
        <w:trPr>
          <w:trHeight w:val="54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DD61BC" w14:textId="77777777" w:rsidR="00CF281C" w:rsidRPr="00C76BEA" w:rsidRDefault="00CF281C" w:rsidP="00493E25">
            <w:pPr>
              <w:jc w:val="center"/>
              <w:rPr>
                <w:rFonts w:ascii="Arial" w:eastAsia="Times New Roman" w:hAnsi="Arial" w:cs="Arial"/>
                <w:b/>
                <w:color w:val="000000"/>
                <w:sz w:val="24"/>
                <w:szCs w:val="24"/>
                <w:lang w:eastAsia="en-ZA"/>
              </w:rPr>
            </w:pPr>
            <w:r>
              <w:rPr>
                <w:rFonts w:ascii="Arial" w:eastAsia="Times New Roman" w:hAnsi="Arial" w:cs="Arial"/>
                <w:b/>
                <w:color w:val="000000"/>
                <w:sz w:val="24"/>
                <w:szCs w:val="24"/>
                <w:lang w:eastAsia="en-ZA"/>
              </w:rPr>
              <w:t xml:space="preserve">Assignment: Substantiated Problem Statement </w:t>
            </w:r>
          </w:p>
        </w:tc>
      </w:tr>
      <w:tr w:rsidR="00CF281C" w:rsidRPr="00C76BEA" w14:paraId="49EE3895" w14:textId="77777777" w:rsidTr="00122F44">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52B44"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2016 Criterion </w:t>
            </w:r>
          </w:p>
        </w:tc>
        <w:tc>
          <w:tcPr>
            <w:tcW w:w="0" w:type="auto"/>
            <w:tcBorders>
              <w:top w:val="nil"/>
              <w:left w:val="single" w:sz="4" w:space="0" w:color="auto"/>
              <w:bottom w:val="single" w:sz="4" w:space="0" w:color="auto"/>
              <w:right w:val="single" w:sz="4" w:space="0" w:color="auto"/>
            </w:tcBorders>
            <w:vAlign w:val="bottom"/>
          </w:tcPr>
          <w:p w14:paraId="22C4E181" w14:textId="6E223C2F" w:rsidR="00CF281C" w:rsidRDefault="00122F44" w:rsidP="00493E25">
            <w:pPr>
              <w:rPr>
                <w:rFonts w:ascii="Arial" w:hAnsi="Arial" w:cs="Arial"/>
                <w:color w:val="000000"/>
                <w:sz w:val="24"/>
                <w:szCs w:val="24"/>
              </w:rPr>
            </w:pPr>
            <w:r>
              <w:rPr>
                <w:rFonts w:ascii="Arial" w:hAnsi="Arial" w:cs="Arial"/>
                <w:color w:val="000000"/>
                <w:sz w:val="24"/>
                <w:szCs w:val="24"/>
              </w:rPr>
              <w:t>An appropriate</w:t>
            </w:r>
            <w:r>
              <w:rPr>
                <w:rFonts w:ascii="Arial" w:hAnsi="Arial" w:cs="Arial"/>
                <w:color w:val="000000"/>
                <w:sz w:val="24"/>
                <w:szCs w:val="24"/>
              </w:rPr>
              <w:br/>
            </w:r>
            <w:r w:rsidR="00CF281C" w:rsidRPr="00C76BEA">
              <w:rPr>
                <w:rFonts w:ascii="Arial" w:hAnsi="Arial" w:cs="Arial"/>
                <w:color w:val="000000"/>
                <w:sz w:val="24"/>
                <w:szCs w:val="24"/>
              </w:rPr>
              <w:t>title is formulated</w:t>
            </w:r>
          </w:p>
          <w:p w14:paraId="326BD03C" w14:textId="77777777" w:rsidR="00122F44" w:rsidRDefault="00122F44" w:rsidP="00493E25">
            <w:pPr>
              <w:rPr>
                <w:rFonts w:ascii="Arial" w:hAnsi="Arial" w:cs="Arial"/>
                <w:color w:val="000000"/>
                <w:sz w:val="24"/>
                <w:szCs w:val="24"/>
              </w:rPr>
            </w:pPr>
          </w:p>
          <w:p w14:paraId="1869E220" w14:textId="77777777" w:rsidR="00122F44" w:rsidRDefault="00122F44" w:rsidP="00493E25">
            <w:pPr>
              <w:rPr>
                <w:rFonts w:ascii="Arial" w:hAnsi="Arial" w:cs="Arial"/>
                <w:color w:val="000000"/>
                <w:sz w:val="24"/>
                <w:szCs w:val="24"/>
              </w:rPr>
            </w:pPr>
          </w:p>
          <w:p w14:paraId="0A89B1A3" w14:textId="693103C1" w:rsidR="00122F44" w:rsidRPr="00C76BEA" w:rsidRDefault="00122F44" w:rsidP="00493E25">
            <w:pPr>
              <w:rPr>
                <w:rFonts w:ascii="Arial" w:hAnsi="Arial" w:cs="Arial"/>
                <w:color w:val="000000"/>
                <w:sz w:val="24"/>
                <w:szCs w:val="24"/>
              </w:rPr>
            </w:pPr>
          </w:p>
        </w:tc>
        <w:tc>
          <w:tcPr>
            <w:tcW w:w="0" w:type="auto"/>
            <w:tcBorders>
              <w:top w:val="nil"/>
              <w:left w:val="single" w:sz="4" w:space="0" w:color="auto"/>
              <w:bottom w:val="single" w:sz="4" w:space="0" w:color="auto"/>
              <w:right w:val="single" w:sz="4" w:space="0" w:color="auto"/>
            </w:tcBorders>
            <w:vAlign w:val="bottom"/>
          </w:tcPr>
          <w:p w14:paraId="2655BB7E" w14:textId="77777777" w:rsidR="00CF281C" w:rsidRDefault="00CF281C" w:rsidP="00493E25">
            <w:pPr>
              <w:rPr>
                <w:rFonts w:ascii="Arial" w:hAnsi="Arial" w:cs="Arial"/>
                <w:color w:val="000000"/>
                <w:sz w:val="24"/>
                <w:szCs w:val="24"/>
              </w:rPr>
            </w:pPr>
            <w:r w:rsidRPr="00C76BEA">
              <w:rPr>
                <w:rFonts w:ascii="Arial" w:hAnsi="Arial" w:cs="Arial"/>
                <w:color w:val="000000"/>
                <w:sz w:val="24"/>
                <w:szCs w:val="24"/>
              </w:rPr>
              <w:t xml:space="preserve">Proper introduction </w:t>
            </w:r>
            <w:r w:rsidRPr="00C76BEA">
              <w:rPr>
                <w:rFonts w:ascii="Arial" w:hAnsi="Arial" w:cs="Arial"/>
                <w:color w:val="000000"/>
                <w:sz w:val="24"/>
                <w:szCs w:val="24"/>
              </w:rPr>
              <w:br/>
              <w:t xml:space="preserve">to the subject under investigation </w:t>
            </w:r>
          </w:p>
          <w:p w14:paraId="74DCD406" w14:textId="77777777" w:rsidR="00122F44" w:rsidRDefault="00122F44" w:rsidP="00493E25">
            <w:pPr>
              <w:rPr>
                <w:rFonts w:ascii="Arial" w:hAnsi="Arial" w:cs="Arial"/>
                <w:color w:val="000000"/>
                <w:sz w:val="24"/>
                <w:szCs w:val="24"/>
              </w:rPr>
            </w:pPr>
          </w:p>
          <w:p w14:paraId="5F707D33" w14:textId="2479EF44" w:rsidR="00122F44" w:rsidRPr="00C76BEA" w:rsidRDefault="00122F44" w:rsidP="00493E25">
            <w:pPr>
              <w:rPr>
                <w:rFonts w:ascii="Arial" w:hAnsi="Arial" w:cs="Arial"/>
                <w:color w:val="000000"/>
                <w:sz w:val="24"/>
                <w:szCs w:val="24"/>
              </w:rPr>
            </w:pPr>
          </w:p>
        </w:tc>
        <w:tc>
          <w:tcPr>
            <w:tcW w:w="0" w:type="auto"/>
            <w:tcBorders>
              <w:top w:val="nil"/>
              <w:left w:val="single" w:sz="4" w:space="0" w:color="auto"/>
              <w:bottom w:val="single" w:sz="4" w:space="0" w:color="auto"/>
              <w:right w:val="single" w:sz="4" w:space="0" w:color="auto"/>
            </w:tcBorders>
            <w:vAlign w:val="bottom"/>
          </w:tcPr>
          <w:p w14:paraId="4906ACCF" w14:textId="77777777" w:rsidR="00122F44" w:rsidRDefault="00122F44" w:rsidP="00493E25">
            <w:pPr>
              <w:rPr>
                <w:rFonts w:ascii="Arial" w:hAnsi="Arial" w:cs="Arial"/>
                <w:color w:val="000000"/>
                <w:sz w:val="24"/>
                <w:szCs w:val="24"/>
              </w:rPr>
            </w:pPr>
            <w:r>
              <w:rPr>
                <w:rFonts w:ascii="Arial" w:hAnsi="Arial" w:cs="Arial"/>
                <w:color w:val="000000"/>
                <w:sz w:val="24"/>
                <w:szCs w:val="24"/>
              </w:rPr>
              <w:t>Description</w:t>
            </w:r>
            <w:r>
              <w:rPr>
                <w:rFonts w:ascii="Arial" w:hAnsi="Arial" w:cs="Arial"/>
                <w:color w:val="000000"/>
                <w:sz w:val="24"/>
                <w:szCs w:val="24"/>
              </w:rPr>
              <w:br/>
            </w:r>
            <w:r w:rsidR="00CF281C" w:rsidRPr="00C76BEA">
              <w:rPr>
                <w:rFonts w:ascii="Arial" w:hAnsi="Arial" w:cs="Arial"/>
                <w:color w:val="000000"/>
                <w:sz w:val="24"/>
                <w:szCs w:val="24"/>
              </w:rPr>
              <w:t>of the context is clea</w:t>
            </w:r>
            <w:r w:rsidR="00CF281C">
              <w:rPr>
                <w:rFonts w:ascii="Arial" w:hAnsi="Arial" w:cs="Arial"/>
                <w:color w:val="000000"/>
                <w:sz w:val="24"/>
                <w:szCs w:val="24"/>
              </w:rPr>
              <w:t>r</w:t>
            </w:r>
          </w:p>
          <w:p w14:paraId="797FF633" w14:textId="45542B1C" w:rsidR="00CF281C" w:rsidRPr="00C76BEA" w:rsidRDefault="00CF281C" w:rsidP="00493E25">
            <w:pPr>
              <w:rPr>
                <w:rFonts w:ascii="Arial" w:hAnsi="Arial" w:cs="Arial"/>
                <w:color w:val="000000"/>
                <w:sz w:val="24"/>
                <w:szCs w:val="24"/>
              </w:rPr>
            </w:pPr>
            <w:r>
              <w:rPr>
                <w:rFonts w:ascii="Arial" w:hAnsi="Arial" w:cs="Arial"/>
                <w:color w:val="000000"/>
                <w:sz w:val="24"/>
                <w:szCs w:val="24"/>
              </w:rPr>
              <w:br/>
            </w:r>
            <w:r>
              <w:rPr>
                <w:rFonts w:ascii="Arial" w:hAnsi="Arial" w:cs="Arial"/>
                <w:color w:val="000000"/>
                <w:sz w:val="24"/>
                <w:szCs w:val="24"/>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4F937" w14:textId="6AC352D2" w:rsidR="00CF281C" w:rsidRPr="00BD5C85" w:rsidRDefault="00122F44" w:rsidP="00493E25">
            <w:pPr>
              <w:rPr>
                <w:rFonts w:ascii="Arial" w:hAnsi="Arial" w:cs="Arial"/>
                <w:color w:val="000000"/>
                <w:sz w:val="24"/>
                <w:szCs w:val="24"/>
              </w:rPr>
            </w:pPr>
            <w:r>
              <w:rPr>
                <w:rFonts w:ascii="Arial" w:hAnsi="Arial" w:cs="Arial"/>
                <w:color w:val="000000"/>
                <w:sz w:val="24"/>
                <w:szCs w:val="24"/>
              </w:rPr>
              <w:t>Clear evidence</w:t>
            </w:r>
            <w:r>
              <w:rPr>
                <w:rFonts w:ascii="Arial" w:hAnsi="Arial" w:cs="Arial"/>
                <w:color w:val="000000"/>
                <w:sz w:val="24"/>
                <w:szCs w:val="24"/>
              </w:rPr>
              <w:br/>
              <w:t xml:space="preserve">that research will lead to new </w:t>
            </w:r>
            <w:r w:rsidR="00CF281C" w:rsidRPr="00BD5C85">
              <w:rPr>
                <w:rFonts w:ascii="Arial" w:hAnsi="Arial" w:cs="Arial"/>
                <w:color w:val="000000"/>
                <w:sz w:val="24"/>
                <w:szCs w:val="24"/>
              </w:rPr>
              <w:t>knowledge</w:t>
            </w:r>
          </w:p>
        </w:tc>
        <w:tc>
          <w:tcPr>
            <w:tcW w:w="0" w:type="auto"/>
            <w:tcBorders>
              <w:top w:val="single" w:sz="4" w:space="0" w:color="auto"/>
              <w:left w:val="nil"/>
              <w:bottom w:val="single" w:sz="4" w:space="0" w:color="auto"/>
              <w:right w:val="single" w:sz="4" w:space="0" w:color="auto"/>
            </w:tcBorders>
            <w:shd w:val="clear" w:color="auto" w:fill="auto"/>
            <w:vAlign w:val="bottom"/>
          </w:tcPr>
          <w:p w14:paraId="2EAD273B" w14:textId="77777777" w:rsidR="00CF281C" w:rsidRDefault="00CF281C" w:rsidP="00493E25">
            <w:pPr>
              <w:rPr>
                <w:rFonts w:ascii="Arial" w:hAnsi="Arial" w:cs="Arial"/>
                <w:color w:val="000000"/>
                <w:sz w:val="24"/>
                <w:szCs w:val="24"/>
              </w:rPr>
            </w:pPr>
            <w:r w:rsidRPr="00BD5C85">
              <w:rPr>
                <w:rFonts w:ascii="Arial" w:hAnsi="Arial" w:cs="Arial"/>
                <w:color w:val="000000"/>
                <w:sz w:val="24"/>
                <w:szCs w:val="24"/>
              </w:rPr>
              <w:t xml:space="preserve">Evidence </w:t>
            </w:r>
            <w:r w:rsidRPr="00BD5C85">
              <w:rPr>
                <w:rFonts w:ascii="Arial" w:hAnsi="Arial" w:cs="Arial"/>
                <w:color w:val="000000"/>
                <w:sz w:val="24"/>
                <w:szCs w:val="24"/>
              </w:rPr>
              <w:br/>
              <w:t>relevant to the problem is identified</w:t>
            </w:r>
            <w:r w:rsidR="00122F44">
              <w:rPr>
                <w:rFonts w:ascii="Arial" w:hAnsi="Arial" w:cs="Arial"/>
                <w:color w:val="000000"/>
                <w:sz w:val="24"/>
                <w:szCs w:val="24"/>
              </w:rPr>
              <w:t xml:space="preserve">  </w:t>
            </w:r>
          </w:p>
          <w:p w14:paraId="01D14354" w14:textId="77777777" w:rsidR="00122F44" w:rsidRDefault="00122F44" w:rsidP="00493E25">
            <w:pPr>
              <w:rPr>
                <w:rFonts w:ascii="Arial" w:hAnsi="Arial" w:cs="Arial"/>
                <w:color w:val="000000"/>
                <w:sz w:val="24"/>
                <w:szCs w:val="24"/>
              </w:rPr>
            </w:pPr>
          </w:p>
          <w:p w14:paraId="68A98207" w14:textId="1EDC3B07" w:rsidR="00122F44" w:rsidRPr="00BD5C85" w:rsidRDefault="00122F44" w:rsidP="00493E25">
            <w:pPr>
              <w:rPr>
                <w:rFonts w:ascii="Arial" w:hAnsi="Arial" w:cs="Arial"/>
                <w:color w:val="000000"/>
                <w:sz w:val="24"/>
                <w:szCs w:val="24"/>
              </w:rPr>
            </w:pPr>
          </w:p>
        </w:tc>
      </w:tr>
      <w:tr w:rsidR="00CF281C" w:rsidRPr="00C76BEA" w14:paraId="3567C2C2" w14:textId="77777777" w:rsidTr="00122F44">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D9780"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2015 Criterion </w:t>
            </w:r>
          </w:p>
        </w:tc>
        <w:tc>
          <w:tcPr>
            <w:tcW w:w="0" w:type="auto"/>
            <w:tcBorders>
              <w:top w:val="nil"/>
              <w:left w:val="single" w:sz="4" w:space="0" w:color="auto"/>
              <w:bottom w:val="single" w:sz="4" w:space="0" w:color="auto"/>
              <w:right w:val="single" w:sz="4" w:space="0" w:color="auto"/>
            </w:tcBorders>
            <w:vAlign w:val="center"/>
          </w:tcPr>
          <w:p w14:paraId="65A9EE80" w14:textId="77777777" w:rsidR="00CF281C" w:rsidRPr="00C76BEA" w:rsidRDefault="00CF281C" w:rsidP="00493E25">
            <w:pPr>
              <w:jc w:val="center"/>
              <w:rPr>
                <w:rFonts w:ascii="Arial" w:hAnsi="Arial" w:cs="Arial"/>
                <w:color w:val="000000"/>
                <w:sz w:val="24"/>
                <w:szCs w:val="24"/>
              </w:rPr>
            </w:pPr>
            <w:r w:rsidRPr="00C76BEA">
              <w:rPr>
                <w:rFonts w:ascii="Arial" w:hAnsi="Arial" w:cs="Arial"/>
                <w:color w:val="000000"/>
                <w:sz w:val="24"/>
                <w:szCs w:val="24"/>
              </w:rPr>
              <w:t> </w:t>
            </w:r>
          </w:p>
        </w:tc>
        <w:tc>
          <w:tcPr>
            <w:tcW w:w="0" w:type="auto"/>
            <w:tcBorders>
              <w:top w:val="nil"/>
              <w:left w:val="single" w:sz="4" w:space="0" w:color="auto"/>
              <w:bottom w:val="single" w:sz="4" w:space="0" w:color="auto"/>
              <w:right w:val="single" w:sz="4" w:space="0" w:color="auto"/>
            </w:tcBorders>
            <w:vAlign w:val="bottom"/>
          </w:tcPr>
          <w:p w14:paraId="432F9F02" w14:textId="77777777" w:rsidR="00CF281C" w:rsidRPr="00C76BEA" w:rsidRDefault="00CF281C" w:rsidP="00493E25">
            <w:pPr>
              <w:rPr>
                <w:rFonts w:ascii="Arial" w:hAnsi="Arial" w:cs="Arial"/>
                <w:color w:val="000000"/>
                <w:sz w:val="24"/>
                <w:szCs w:val="24"/>
              </w:rPr>
            </w:pPr>
            <w:r>
              <w:rPr>
                <w:rFonts w:ascii="Arial" w:hAnsi="Arial" w:cs="Arial"/>
                <w:color w:val="000000"/>
                <w:sz w:val="24"/>
                <w:szCs w:val="24"/>
              </w:rPr>
              <w:t xml:space="preserve">Introduce the </w:t>
            </w:r>
            <w:r w:rsidRPr="00C76BEA">
              <w:rPr>
                <w:rFonts w:ascii="Arial" w:hAnsi="Arial" w:cs="Arial"/>
                <w:color w:val="000000"/>
                <w:sz w:val="24"/>
                <w:szCs w:val="24"/>
              </w:rPr>
              <w:t>subject under investigation</w:t>
            </w:r>
          </w:p>
        </w:tc>
        <w:tc>
          <w:tcPr>
            <w:tcW w:w="0" w:type="auto"/>
            <w:tcBorders>
              <w:top w:val="nil"/>
              <w:left w:val="single" w:sz="4" w:space="0" w:color="auto"/>
              <w:bottom w:val="single" w:sz="4" w:space="0" w:color="auto"/>
              <w:right w:val="single" w:sz="4" w:space="0" w:color="auto"/>
            </w:tcBorders>
            <w:vAlign w:val="bottom"/>
          </w:tcPr>
          <w:p w14:paraId="14F3E8E5" w14:textId="77777777" w:rsidR="00CF281C" w:rsidRDefault="00CF281C" w:rsidP="00493E25">
            <w:pPr>
              <w:rPr>
                <w:rFonts w:ascii="Arial" w:hAnsi="Arial" w:cs="Arial"/>
                <w:color w:val="000000"/>
                <w:sz w:val="24"/>
                <w:szCs w:val="24"/>
              </w:rPr>
            </w:pPr>
            <w:r w:rsidRPr="00C76BEA">
              <w:rPr>
                <w:rFonts w:ascii="Arial" w:hAnsi="Arial" w:cs="Arial"/>
                <w:color w:val="000000"/>
                <w:sz w:val="24"/>
                <w:szCs w:val="24"/>
              </w:rPr>
              <w:t>Context clearly</w:t>
            </w:r>
            <w:r w:rsidRPr="00C76BEA">
              <w:rPr>
                <w:rFonts w:ascii="Arial" w:hAnsi="Arial" w:cs="Arial"/>
                <w:color w:val="000000"/>
                <w:sz w:val="24"/>
                <w:szCs w:val="24"/>
              </w:rPr>
              <w:br/>
            </w:r>
            <w:r>
              <w:rPr>
                <w:rFonts w:ascii="Arial" w:hAnsi="Arial" w:cs="Arial"/>
                <w:color w:val="000000"/>
                <w:sz w:val="24"/>
                <w:szCs w:val="24"/>
              </w:rPr>
              <w:t>stated</w:t>
            </w:r>
          </w:p>
          <w:p w14:paraId="6C3A5282" w14:textId="77777777" w:rsidR="00CF281C" w:rsidRPr="00C76BEA" w:rsidRDefault="00CF281C" w:rsidP="00493E25">
            <w:pPr>
              <w:rPr>
                <w:rFonts w:ascii="Arial" w:hAnsi="Arial" w:cs="Arial"/>
                <w:color w:val="000000"/>
                <w:sz w:val="24"/>
                <w:szCs w:val="24"/>
              </w:rPr>
            </w:pPr>
          </w:p>
        </w:tc>
        <w:tc>
          <w:tcPr>
            <w:tcW w:w="0" w:type="auto"/>
            <w:gridSpan w:val="2"/>
            <w:tcBorders>
              <w:top w:val="nil"/>
              <w:left w:val="single" w:sz="4" w:space="0" w:color="auto"/>
              <w:bottom w:val="single" w:sz="4" w:space="0" w:color="auto"/>
              <w:right w:val="single" w:sz="4" w:space="0" w:color="auto"/>
            </w:tcBorders>
            <w:vAlign w:val="bottom"/>
          </w:tcPr>
          <w:p w14:paraId="147C43B5" w14:textId="77777777" w:rsidR="00CF281C" w:rsidRPr="00BD5C85" w:rsidRDefault="00CF281C" w:rsidP="00493E25">
            <w:pPr>
              <w:jc w:val="center"/>
              <w:rPr>
                <w:rFonts w:ascii="Arial" w:hAnsi="Arial" w:cs="Arial"/>
                <w:color w:val="000000"/>
                <w:sz w:val="24"/>
                <w:szCs w:val="24"/>
              </w:rPr>
            </w:pPr>
            <w:r w:rsidRPr="00BD5C85">
              <w:rPr>
                <w:rFonts w:ascii="Arial" w:hAnsi="Arial" w:cs="Arial"/>
                <w:color w:val="000000"/>
                <w:sz w:val="24"/>
                <w:szCs w:val="24"/>
              </w:rPr>
              <w:t>Research</w:t>
            </w:r>
          </w:p>
          <w:p w14:paraId="7E3E419B" w14:textId="77777777" w:rsidR="00CF281C" w:rsidRPr="00C76BEA" w:rsidRDefault="00CF281C" w:rsidP="00493E25">
            <w:pPr>
              <w:jc w:val="center"/>
              <w:rPr>
                <w:rFonts w:ascii="Arial" w:hAnsi="Arial" w:cs="Arial"/>
                <w:color w:val="000000"/>
                <w:sz w:val="24"/>
                <w:szCs w:val="24"/>
              </w:rPr>
            </w:pPr>
            <w:r w:rsidRPr="00BD5C85">
              <w:rPr>
                <w:rFonts w:ascii="Arial" w:hAnsi="Arial" w:cs="Arial"/>
                <w:color w:val="000000"/>
                <w:sz w:val="24"/>
                <w:szCs w:val="24"/>
              </w:rPr>
              <w:t>problem is substantiated body of knowledge (gap in knowledge)</w:t>
            </w:r>
          </w:p>
        </w:tc>
      </w:tr>
      <w:tr w:rsidR="00CF281C" w:rsidRPr="00C76BEA" w14:paraId="44F5FCF7"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A7523C"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Group A-Assignment</w:t>
            </w:r>
          </w:p>
        </w:tc>
        <w:tc>
          <w:tcPr>
            <w:tcW w:w="0" w:type="auto"/>
            <w:tcBorders>
              <w:top w:val="nil"/>
              <w:left w:val="single" w:sz="4" w:space="0" w:color="auto"/>
              <w:bottom w:val="single" w:sz="4" w:space="0" w:color="auto"/>
              <w:right w:val="single" w:sz="4" w:space="0" w:color="auto"/>
            </w:tcBorders>
            <w:vAlign w:val="center"/>
          </w:tcPr>
          <w:p w14:paraId="760AA5C1"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vAlign w:val="center"/>
          </w:tcPr>
          <w:p w14:paraId="1185D4C7"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vAlign w:val="center"/>
          </w:tcPr>
          <w:p w14:paraId="56408CEA" w14:textId="77777777" w:rsidR="00CF281C" w:rsidRPr="00C76BEA" w:rsidRDefault="00CF281C" w:rsidP="00493E25">
            <w:pPr>
              <w:jc w:val="both"/>
              <w:rPr>
                <w:rFonts w:ascii="Arial" w:hAnsi="Arial" w:cs="Arial"/>
                <w:color w:val="000000"/>
                <w:sz w:val="24"/>
                <w:szCs w:val="24"/>
              </w:rPr>
            </w:pPr>
            <w:r w:rsidRPr="00C76BEA">
              <w:rPr>
                <w:rFonts w:ascii="Arial" w:hAnsi="Arial" w:cs="Arial"/>
                <w:color w:val="000000"/>
                <w:sz w:val="24"/>
                <w:szCs w:val="24"/>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AD6CF"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 xml:space="preserve">No </w:t>
            </w:r>
          </w:p>
        </w:tc>
        <w:tc>
          <w:tcPr>
            <w:tcW w:w="0" w:type="auto"/>
            <w:tcBorders>
              <w:top w:val="single" w:sz="4" w:space="0" w:color="auto"/>
              <w:left w:val="nil"/>
              <w:bottom w:val="single" w:sz="4" w:space="0" w:color="auto"/>
              <w:right w:val="single" w:sz="4" w:space="0" w:color="auto"/>
            </w:tcBorders>
            <w:shd w:val="clear" w:color="auto" w:fill="auto"/>
            <w:vAlign w:val="center"/>
          </w:tcPr>
          <w:p w14:paraId="6EBF88F4"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r>
      <w:tr w:rsidR="00CF281C" w:rsidRPr="00C76BEA" w14:paraId="046FE65C"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6612E"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Group A-Proposal</w:t>
            </w:r>
          </w:p>
        </w:tc>
        <w:tc>
          <w:tcPr>
            <w:tcW w:w="0" w:type="auto"/>
            <w:tcBorders>
              <w:top w:val="nil"/>
              <w:left w:val="single" w:sz="4" w:space="0" w:color="auto"/>
              <w:bottom w:val="single" w:sz="4" w:space="0" w:color="auto"/>
              <w:right w:val="single" w:sz="4" w:space="0" w:color="auto"/>
            </w:tcBorders>
            <w:vAlign w:val="center"/>
          </w:tcPr>
          <w:p w14:paraId="25FAE633"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Yes</w:t>
            </w:r>
          </w:p>
        </w:tc>
        <w:tc>
          <w:tcPr>
            <w:tcW w:w="0" w:type="auto"/>
            <w:tcBorders>
              <w:top w:val="nil"/>
              <w:left w:val="single" w:sz="4" w:space="0" w:color="auto"/>
              <w:bottom w:val="single" w:sz="4" w:space="0" w:color="auto"/>
              <w:right w:val="single" w:sz="4" w:space="0" w:color="auto"/>
            </w:tcBorders>
            <w:vAlign w:val="center"/>
          </w:tcPr>
          <w:p w14:paraId="255DE6C1"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Yes</w:t>
            </w:r>
          </w:p>
        </w:tc>
        <w:tc>
          <w:tcPr>
            <w:tcW w:w="0" w:type="auto"/>
            <w:tcBorders>
              <w:top w:val="nil"/>
              <w:left w:val="single" w:sz="4" w:space="0" w:color="auto"/>
              <w:bottom w:val="single" w:sz="4" w:space="0" w:color="auto"/>
              <w:right w:val="single" w:sz="4" w:space="0" w:color="auto"/>
            </w:tcBorders>
            <w:vAlign w:val="center"/>
          </w:tcPr>
          <w:p w14:paraId="1E6A44BF" w14:textId="77777777" w:rsidR="00CF281C" w:rsidRPr="00C76BEA" w:rsidRDefault="00CF281C" w:rsidP="00493E25">
            <w:pPr>
              <w:jc w:val="both"/>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shd w:val="clear" w:color="auto" w:fill="auto"/>
            <w:vAlign w:val="center"/>
          </w:tcPr>
          <w:p w14:paraId="6DDC0390"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c>
          <w:tcPr>
            <w:tcW w:w="0" w:type="auto"/>
            <w:tcBorders>
              <w:top w:val="nil"/>
              <w:left w:val="nil"/>
              <w:bottom w:val="single" w:sz="4" w:space="0" w:color="auto"/>
              <w:right w:val="single" w:sz="4" w:space="0" w:color="auto"/>
            </w:tcBorders>
            <w:shd w:val="clear" w:color="auto" w:fill="auto"/>
            <w:vAlign w:val="center"/>
          </w:tcPr>
          <w:p w14:paraId="2C81A3A6"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r>
      <w:tr w:rsidR="00CF281C" w:rsidRPr="00C76BEA" w14:paraId="0353BC21"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4FCBC"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Group A-Research Report </w:t>
            </w:r>
          </w:p>
        </w:tc>
        <w:tc>
          <w:tcPr>
            <w:tcW w:w="0" w:type="auto"/>
            <w:gridSpan w:val="5"/>
            <w:tcBorders>
              <w:top w:val="nil"/>
              <w:left w:val="single" w:sz="4" w:space="0" w:color="auto"/>
              <w:bottom w:val="single" w:sz="4" w:space="0" w:color="auto"/>
              <w:right w:val="single" w:sz="4" w:space="0" w:color="auto"/>
            </w:tcBorders>
          </w:tcPr>
          <w:p w14:paraId="3807F8FB" w14:textId="77777777" w:rsidR="00E176A7" w:rsidRDefault="00E176A7" w:rsidP="004C132F">
            <w:pPr>
              <w:jc w:val="center"/>
              <w:rPr>
                <w:rFonts w:ascii="Arial" w:eastAsia="Times New Roman" w:hAnsi="Arial" w:cs="Arial"/>
                <w:color w:val="000000"/>
                <w:sz w:val="24"/>
                <w:szCs w:val="24"/>
                <w:lang w:eastAsia="en-ZA"/>
              </w:rPr>
            </w:pPr>
          </w:p>
          <w:p w14:paraId="12C0A3AC" w14:textId="1235E111" w:rsidR="00CF281C" w:rsidRPr="00C76BEA" w:rsidRDefault="00E176A7" w:rsidP="004C132F">
            <w:pPr>
              <w:jc w:val="center"/>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No changes made</w:t>
            </w:r>
          </w:p>
        </w:tc>
      </w:tr>
    </w:tbl>
    <w:p w14:paraId="3E64EBC5" w14:textId="77777777" w:rsidR="00BD5C85" w:rsidRDefault="00BD5C85" w:rsidP="001B324C">
      <w:pPr>
        <w:spacing w:line="360" w:lineRule="auto"/>
        <w:rPr>
          <w:rFonts w:ascii="Arial" w:hAnsi="Arial" w:cs="Arial"/>
          <w:sz w:val="24"/>
        </w:rPr>
      </w:pPr>
    </w:p>
    <w:p w14:paraId="0E2D3589" w14:textId="77777777" w:rsidR="00BD5C85" w:rsidRDefault="00BD5C85" w:rsidP="001B324C">
      <w:pPr>
        <w:spacing w:line="360" w:lineRule="auto"/>
        <w:rPr>
          <w:rFonts w:ascii="Arial" w:hAnsi="Arial" w:cs="Arial"/>
          <w:sz w:val="24"/>
        </w:rPr>
      </w:pPr>
    </w:p>
    <w:p w14:paraId="776B8768" w14:textId="77777777" w:rsidR="00BD5C85" w:rsidRDefault="00BD5C85" w:rsidP="001B324C">
      <w:pPr>
        <w:spacing w:line="360" w:lineRule="auto"/>
        <w:rPr>
          <w:rFonts w:ascii="Arial" w:hAnsi="Arial" w:cs="Arial"/>
          <w:sz w:val="24"/>
        </w:rPr>
      </w:pPr>
    </w:p>
    <w:p w14:paraId="73369B49" w14:textId="77777777" w:rsidR="008450B0" w:rsidRDefault="008450B0" w:rsidP="001B324C">
      <w:pPr>
        <w:spacing w:line="360" w:lineRule="auto"/>
        <w:rPr>
          <w:rFonts w:ascii="Arial" w:hAnsi="Arial" w:cs="Arial"/>
          <w:sz w:val="24"/>
        </w:rPr>
      </w:pPr>
    </w:p>
    <w:p w14:paraId="10F03F20" w14:textId="77777777" w:rsidR="008450B0" w:rsidRDefault="008450B0" w:rsidP="001B324C">
      <w:pPr>
        <w:spacing w:line="360" w:lineRule="auto"/>
        <w:rPr>
          <w:rFonts w:ascii="Arial" w:hAnsi="Arial" w:cs="Arial"/>
          <w:sz w:val="24"/>
        </w:rPr>
      </w:pPr>
    </w:p>
    <w:p w14:paraId="6BB26EFC" w14:textId="77777777" w:rsidR="00BD5C85" w:rsidRDefault="00BD5C85" w:rsidP="001B324C">
      <w:pPr>
        <w:spacing w:line="360" w:lineRule="auto"/>
        <w:rPr>
          <w:rFonts w:ascii="Arial" w:hAnsi="Arial" w:cs="Arial"/>
          <w:sz w:val="24"/>
        </w:rPr>
      </w:pPr>
    </w:p>
    <w:p w14:paraId="04857364" w14:textId="77777777" w:rsidR="00CF281C" w:rsidRDefault="00CF281C" w:rsidP="00BD5C85">
      <w:pPr>
        <w:spacing w:line="360" w:lineRule="auto"/>
        <w:jc w:val="both"/>
        <w:rPr>
          <w:rFonts w:ascii="Arial" w:hAnsi="Arial" w:cs="Arial"/>
          <w:sz w:val="24"/>
        </w:rPr>
      </w:pPr>
    </w:p>
    <w:p w14:paraId="0EA88618" w14:textId="77777777" w:rsidR="00CF281C" w:rsidRDefault="00CF281C" w:rsidP="00BD5C85">
      <w:pPr>
        <w:spacing w:line="360" w:lineRule="auto"/>
        <w:jc w:val="both"/>
        <w:rPr>
          <w:rFonts w:ascii="Arial" w:hAnsi="Arial" w:cs="Arial"/>
          <w:sz w:val="24"/>
        </w:rPr>
      </w:pPr>
    </w:p>
    <w:p w14:paraId="722CF41F" w14:textId="77777777" w:rsidR="00CF281C" w:rsidRDefault="00CF281C" w:rsidP="00CF281C">
      <w:pPr>
        <w:spacing w:line="360" w:lineRule="auto"/>
        <w:rPr>
          <w:rFonts w:ascii="Arial" w:hAnsi="Arial" w:cs="Arial"/>
          <w:sz w:val="24"/>
        </w:rPr>
      </w:pPr>
    </w:p>
    <w:sectPr w:rsidR="00CF281C" w:rsidSect="00CA0F81">
      <w:footerReference w:type="default" r:id="rId7"/>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0036" w14:textId="77777777" w:rsidR="00EB6C84" w:rsidRDefault="00EB6C84" w:rsidP="000F0892">
      <w:r>
        <w:separator/>
      </w:r>
    </w:p>
  </w:endnote>
  <w:endnote w:type="continuationSeparator" w:id="0">
    <w:p w14:paraId="220FAA14" w14:textId="77777777" w:rsidR="00EB6C84" w:rsidRDefault="00EB6C84" w:rsidP="000F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34737"/>
      <w:docPartObj>
        <w:docPartGallery w:val="Page Numbers (Bottom of Page)"/>
        <w:docPartUnique/>
      </w:docPartObj>
    </w:sdtPr>
    <w:sdtEndPr>
      <w:rPr>
        <w:noProof/>
      </w:rPr>
    </w:sdtEndPr>
    <w:sdtContent>
      <w:p w14:paraId="60771EC5" w14:textId="21E1DE79" w:rsidR="003313F2" w:rsidRDefault="003313F2">
        <w:pPr>
          <w:pStyle w:val="Footer"/>
          <w:jc w:val="right"/>
        </w:pPr>
        <w:r>
          <w:fldChar w:fldCharType="begin"/>
        </w:r>
        <w:r>
          <w:instrText xml:space="preserve"> PAGE   \* MERGEFORMAT </w:instrText>
        </w:r>
        <w:r>
          <w:fldChar w:fldCharType="separate"/>
        </w:r>
        <w:r w:rsidR="003C7910">
          <w:rPr>
            <w:noProof/>
          </w:rPr>
          <w:t>20</w:t>
        </w:r>
        <w:r>
          <w:rPr>
            <w:noProof/>
          </w:rPr>
          <w:fldChar w:fldCharType="end"/>
        </w:r>
      </w:p>
    </w:sdtContent>
  </w:sdt>
  <w:p w14:paraId="54E45CB5" w14:textId="77777777" w:rsidR="003313F2" w:rsidRDefault="003313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2F434" w14:textId="77777777" w:rsidR="00EB6C84" w:rsidRDefault="00EB6C84" w:rsidP="000F0892">
      <w:r>
        <w:separator/>
      </w:r>
    </w:p>
  </w:footnote>
  <w:footnote w:type="continuationSeparator" w:id="0">
    <w:p w14:paraId="6AEDD638" w14:textId="77777777" w:rsidR="00EB6C84" w:rsidRDefault="00EB6C84" w:rsidP="000F0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7EE"/>
    <w:multiLevelType w:val="hybridMultilevel"/>
    <w:tmpl w:val="704209C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10E55606"/>
    <w:multiLevelType w:val="hybridMultilevel"/>
    <w:tmpl w:val="D666B5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7B31011"/>
    <w:multiLevelType w:val="hybridMultilevel"/>
    <w:tmpl w:val="FD7033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A94720B"/>
    <w:multiLevelType w:val="hybridMultilevel"/>
    <w:tmpl w:val="91DAF6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2AF3B69"/>
    <w:multiLevelType w:val="hybridMultilevel"/>
    <w:tmpl w:val="E24CFC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3EE5F63"/>
    <w:multiLevelType w:val="hybridMultilevel"/>
    <w:tmpl w:val="2A266B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9733B1B"/>
    <w:multiLevelType w:val="hybridMultilevel"/>
    <w:tmpl w:val="7B282A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EEE7E3A"/>
    <w:multiLevelType w:val="hybridMultilevel"/>
    <w:tmpl w:val="B07639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C8F3D1A"/>
    <w:multiLevelType w:val="hybridMultilevel"/>
    <w:tmpl w:val="B04265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83"/>
    <w:rsid w:val="00000B1B"/>
    <w:rsid w:val="0000703C"/>
    <w:rsid w:val="0001016E"/>
    <w:rsid w:val="000207D8"/>
    <w:rsid w:val="0003224C"/>
    <w:rsid w:val="00034326"/>
    <w:rsid w:val="0003560E"/>
    <w:rsid w:val="00035EAD"/>
    <w:rsid w:val="000510CC"/>
    <w:rsid w:val="000816A3"/>
    <w:rsid w:val="0008170C"/>
    <w:rsid w:val="00086579"/>
    <w:rsid w:val="000907DD"/>
    <w:rsid w:val="000A4B65"/>
    <w:rsid w:val="000D1815"/>
    <w:rsid w:val="000D562B"/>
    <w:rsid w:val="000D5C15"/>
    <w:rsid w:val="000D6A9C"/>
    <w:rsid w:val="000E06B4"/>
    <w:rsid w:val="000E51BF"/>
    <w:rsid w:val="000E5540"/>
    <w:rsid w:val="000E57B4"/>
    <w:rsid w:val="000F0892"/>
    <w:rsid w:val="000F08FE"/>
    <w:rsid w:val="00104C0B"/>
    <w:rsid w:val="00106241"/>
    <w:rsid w:val="001079BB"/>
    <w:rsid w:val="001152AE"/>
    <w:rsid w:val="00117F96"/>
    <w:rsid w:val="001210C1"/>
    <w:rsid w:val="00122186"/>
    <w:rsid w:val="00122F44"/>
    <w:rsid w:val="00122F6A"/>
    <w:rsid w:val="00122FE4"/>
    <w:rsid w:val="00143348"/>
    <w:rsid w:val="00155472"/>
    <w:rsid w:val="001562A4"/>
    <w:rsid w:val="00165F84"/>
    <w:rsid w:val="00183905"/>
    <w:rsid w:val="00185582"/>
    <w:rsid w:val="00186BDB"/>
    <w:rsid w:val="00187AF6"/>
    <w:rsid w:val="00187B4E"/>
    <w:rsid w:val="0019612F"/>
    <w:rsid w:val="00197F6E"/>
    <w:rsid w:val="001B324C"/>
    <w:rsid w:val="001B3ECF"/>
    <w:rsid w:val="001C1E90"/>
    <w:rsid w:val="001C5BC7"/>
    <w:rsid w:val="001D03DD"/>
    <w:rsid w:val="0020192C"/>
    <w:rsid w:val="002039D6"/>
    <w:rsid w:val="00205929"/>
    <w:rsid w:val="00212A17"/>
    <w:rsid w:val="00212FD7"/>
    <w:rsid w:val="00217AEA"/>
    <w:rsid w:val="0022183C"/>
    <w:rsid w:val="00231BBF"/>
    <w:rsid w:val="002533E8"/>
    <w:rsid w:val="00253F21"/>
    <w:rsid w:val="0026017C"/>
    <w:rsid w:val="00260765"/>
    <w:rsid w:val="00263ADE"/>
    <w:rsid w:val="002707FF"/>
    <w:rsid w:val="00273E98"/>
    <w:rsid w:val="00273F27"/>
    <w:rsid w:val="002758B3"/>
    <w:rsid w:val="00280E52"/>
    <w:rsid w:val="002867CD"/>
    <w:rsid w:val="002878A5"/>
    <w:rsid w:val="00287911"/>
    <w:rsid w:val="002900C9"/>
    <w:rsid w:val="00297045"/>
    <w:rsid w:val="002A071B"/>
    <w:rsid w:val="002A4C41"/>
    <w:rsid w:val="002A5B8D"/>
    <w:rsid w:val="002A619D"/>
    <w:rsid w:val="002B1E8A"/>
    <w:rsid w:val="002B5B22"/>
    <w:rsid w:val="002C1208"/>
    <w:rsid w:val="002C1AF7"/>
    <w:rsid w:val="002D2F52"/>
    <w:rsid w:val="002D7C40"/>
    <w:rsid w:val="002E068C"/>
    <w:rsid w:val="002E068D"/>
    <w:rsid w:val="002E23F1"/>
    <w:rsid w:val="002E3BB3"/>
    <w:rsid w:val="002E66A5"/>
    <w:rsid w:val="003021D2"/>
    <w:rsid w:val="00305A01"/>
    <w:rsid w:val="00310D86"/>
    <w:rsid w:val="00316EED"/>
    <w:rsid w:val="00324C0E"/>
    <w:rsid w:val="003313F2"/>
    <w:rsid w:val="00335197"/>
    <w:rsid w:val="00336048"/>
    <w:rsid w:val="003368C2"/>
    <w:rsid w:val="00350E64"/>
    <w:rsid w:val="0035254E"/>
    <w:rsid w:val="00360AE3"/>
    <w:rsid w:val="0038377F"/>
    <w:rsid w:val="00385435"/>
    <w:rsid w:val="00385F2B"/>
    <w:rsid w:val="00391B19"/>
    <w:rsid w:val="003946AB"/>
    <w:rsid w:val="003B048E"/>
    <w:rsid w:val="003B1225"/>
    <w:rsid w:val="003B2BCF"/>
    <w:rsid w:val="003B79F8"/>
    <w:rsid w:val="003C7910"/>
    <w:rsid w:val="003D028F"/>
    <w:rsid w:val="003D3DE0"/>
    <w:rsid w:val="003D4A47"/>
    <w:rsid w:val="003E5B57"/>
    <w:rsid w:val="003F27D0"/>
    <w:rsid w:val="00402EFF"/>
    <w:rsid w:val="00412EB1"/>
    <w:rsid w:val="004256F8"/>
    <w:rsid w:val="0042667E"/>
    <w:rsid w:val="00426B16"/>
    <w:rsid w:val="00426F80"/>
    <w:rsid w:val="00427AC9"/>
    <w:rsid w:val="00436B16"/>
    <w:rsid w:val="004371D3"/>
    <w:rsid w:val="004529D4"/>
    <w:rsid w:val="00456924"/>
    <w:rsid w:val="004628CC"/>
    <w:rsid w:val="004653FB"/>
    <w:rsid w:val="00465846"/>
    <w:rsid w:val="00467202"/>
    <w:rsid w:val="004747AD"/>
    <w:rsid w:val="00480E50"/>
    <w:rsid w:val="0048420D"/>
    <w:rsid w:val="00485CEA"/>
    <w:rsid w:val="00493BB5"/>
    <w:rsid w:val="00493E25"/>
    <w:rsid w:val="00496EE3"/>
    <w:rsid w:val="004B305B"/>
    <w:rsid w:val="004B72BB"/>
    <w:rsid w:val="004C11D0"/>
    <w:rsid w:val="004C132F"/>
    <w:rsid w:val="004C3884"/>
    <w:rsid w:val="004C7888"/>
    <w:rsid w:val="004D28C3"/>
    <w:rsid w:val="004D3058"/>
    <w:rsid w:val="004D4324"/>
    <w:rsid w:val="004D4D18"/>
    <w:rsid w:val="004D63A0"/>
    <w:rsid w:val="004D7C87"/>
    <w:rsid w:val="004E1A16"/>
    <w:rsid w:val="004E5CA2"/>
    <w:rsid w:val="004E6731"/>
    <w:rsid w:val="004F1300"/>
    <w:rsid w:val="004F24A9"/>
    <w:rsid w:val="004F3C2E"/>
    <w:rsid w:val="004F5400"/>
    <w:rsid w:val="00501701"/>
    <w:rsid w:val="005112FA"/>
    <w:rsid w:val="00512FB4"/>
    <w:rsid w:val="0051641F"/>
    <w:rsid w:val="00517DCB"/>
    <w:rsid w:val="00525AEE"/>
    <w:rsid w:val="005261D1"/>
    <w:rsid w:val="00561CD5"/>
    <w:rsid w:val="00562A9A"/>
    <w:rsid w:val="00577859"/>
    <w:rsid w:val="0058565C"/>
    <w:rsid w:val="005857A6"/>
    <w:rsid w:val="00593D0C"/>
    <w:rsid w:val="005A308D"/>
    <w:rsid w:val="005A671D"/>
    <w:rsid w:val="005A6A91"/>
    <w:rsid w:val="005B5931"/>
    <w:rsid w:val="005C1DFD"/>
    <w:rsid w:val="005C7346"/>
    <w:rsid w:val="005D061E"/>
    <w:rsid w:val="005D1248"/>
    <w:rsid w:val="005E5C0B"/>
    <w:rsid w:val="005E6260"/>
    <w:rsid w:val="005F0596"/>
    <w:rsid w:val="005F4E5B"/>
    <w:rsid w:val="006049FA"/>
    <w:rsid w:val="00611350"/>
    <w:rsid w:val="00623B1B"/>
    <w:rsid w:val="0062519F"/>
    <w:rsid w:val="00632DC2"/>
    <w:rsid w:val="00634ADB"/>
    <w:rsid w:val="00651DFD"/>
    <w:rsid w:val="006556DB"/>
    <w:rsid w:val="006605F3"/>
    <w:rsid w:val="006656FA"/>
    <w:rsid w:val="006668E1"/>
    <w:rsid w:val="00670A21"/>
    <w:rsid w:val="006724E6"/>
    <w:rsid w:val="00674909"/>
    <w:rsid w:val="00680565"/>
    <w:rsid w:val="00683304"/>
    <w:rsid w:val="00687415"/>
    <w:rsid w:val="00687E1D"/>
    <w:rsid w:val="00694F5A"/>
    <w:rsid w:val="00697F05"/>
    <w:rsid w:val="006A0161"/>
    <w:rsid w:val="006A230E"/>
    <w:rsid w:val="006A5B9E"/>
    <w:rsid w:val="006B78D3"/>
    <w:rsid w:val="006C1A75"/>
    <w:rsid w:val="006C3C3B"/>
    <w:rsid w:val="006C623B"/>
    <w:rsid w:val="006D26F6"/>
    <w:rsid w:val="006D5E81"/>
    <w:rsid w:val="006D73D3"/>
    <w:rsid w:val="006F1227"/>
    <w:rsid w:val="006F39C8"/>
    <w:rsid w:val="006F787D"/>
    <w:rsid w:val="0070091A"/>
    <w:rsid w:val="00721562"/>
    <w:rsid w:val="00722266"/>
    <w:rsid w:val="00727881"/>
    <w:rsid w:val="0073634C"/>
    <w:rsid w:val="00740F76"/>
    <w:rsid w:val="00750B16"/>
    <w:rsid w:val="007518B3"/>
    <w:rsid w:val="007548B2"/>
    <w:rsid w:val="0075496E"/>
    <w:rsid w:val="00756424"/>
    <w:rsid w:val="00757B46"/>
    <w:rsid w:val="0076412D"/>
    <w:rsid w:val="0076651E"/>
    <w:rsid w:val="0077435F"/>
    <w:rsid w:val="00776D0C"/>
    <w:rsid w:val="00780284"/>
    <w:rsid w:val="00786F90"/>
    <w:rsid w:val="00787192"/>
    <w:rsid w:val="00795793"/>
    <w:rsid w:val="007A0D83"/>
    <w:rsid w:val="007A37BA"/>
    <w:rsid w:val="007B0A00"/>
    <w:rsid w:val="007B0BD8"/>
    <w:rsid w:val="007B2ACF"/>
    <w:rsid w:val="007B6EB3"/>
    <w:rsid w:val="007C5B8C"/>
    <w:rsid w:val="007D07D1"/>
    <w:rsid w:val="007D218B"/>
    <w:rsid w:val="007D2F17"/>
    <w:rsid w:val="007D4086"/>
    <w:rsid w:val="007F1C8D"/>
    <w:rsid w:val="007F344F"/>
    <w:rsid w:val="007F6B87"/>
    <w:rsid w:val="007F76FD"/>
    <w:rsid w:val="007F771B"/>
    <w:rsid w:val="0080108F"/>
    <w:rsid w:val="008025D6"/>
    <w:rsid w:val="00812589"/>
    <w:rsid w:val="00815153"/>
    <w:rsid w:val="008161DB"/>
    <w:rsid w:val="00823B67"/>
    <w:rsid w:val="008257C9"/>
    <w:rsid w:val="00825D3A"/>
    <w:rsid w:val="00836748"/>
    <w:rsid w:val="00836A65"/>
    <w:rsid w:val="00842FC2"/>
    <w:rsid w:val="0084303B"/>
    <w:rsid w:val="008450B0"/>
    <w:rsid w:val="008500A7"/>
    <w:rsid w:val="0085146E"/>
    <w:rsid w:val="00853352"/>
    <w:rsid w:val="008560F9"/>
    <w:rsid w:val="00860C7E"/>
    <w:rsid w:val="00862D4B"/>
    <w:rsid w:val="00863C25"/>
    <w:rsid w:val="00865918"/>
    <w:rsid w:val="00880510"/>
    <w:rsid w:val="00884BA4"/>
    <w:rsid w:val="00890396"/>
    <w:rsid w:val="008928E8"/>
    <w:rsid w:val="00892A09"/>
    <w:rsid w:val="00893C0E"/>
    <w:rsid w:val="0089578F"/>
    <w:rsid w:val="008C02DC"/>
    <w:rsid w:val="008C0BCA"/>
    <w:rsid w:val="008C1962"/>
    <w:rsid w:val="008C5441"/>
    <w:rsid w:val="008D53B9"/>
    <w:rsid w:val="008D6DFD"/>
    <w:rsid w:val="008D79CE"/>
    <w:rsid w:val="008E7612"/>
    <w:rsid w:val="008F4798"/>
    <w:rsid w:val="008F737E"/>
    <w:rsid w:val="008F7743"/>
    <w:rsid w:val="00900AF9"/>
    <w:rsid w:val="00904656"/>
    <w:rsid w:val="00916C7B"/>
    <w:rsid w:val="00920EBB"/>
    <w:rsid w:val="0092611D"/>
    <w:rsid w:val="00941597"/>
    <w:rsid w:val="00955E06"/>
    <w:rsid w:val="00957EBF"/>
    <w:rsid w:val="00960C31"/>
    <w:rsid w:val="009674F4"/>
    <w:rsid w:val="009758A4"/>
    <w:rsid w:val="009801BF"/>
    <w:rsid w:val="00991D9E"/>
    <w:rsid w:val="00992664"/>
    <w:rsid w:val="009967B6"/>
    <w:rsid w:val="009A0368"/>
    <w:rsid w:val="009A2521"/>
    <w:rsid w:val="009A60A2"/>
    <w:rsid w:val="009A73A8"/>
    <w:rsid w:val="009B3F95"/>
    <w:rsid w:val="009B6913"/>
    <w:rsid w:val="009C0C7F"/>
    <w:rsid w:val="009D1DD7"/>
    <w:rsid w:val="009E6DF2"/>
    <w:rsid w:val="00A01ACB"/>
    <w:rsid w:val="00A0319F"/>
    <w:rsid w:val="00A071B0"/>
    <w:rsid w:val="00A1140F"/>
    <w:rsid w:val="00A22BB4"/>
    <w:rsid w:val="00A35BA6"/>
    <w:rsid w:val="00A47D72"/>
    <w:rsid w:val="00A514C2"/>
    <w:rsid w:val="00A54B1D"/>
    <w:rsid w:val="00A55746"/>
    <w:rsid w:val="00A577D6"/>
    <w:rsid w:val="00A63F84"/>
    <w:rsid w:val="00A644B5"/>
    <w:rsid w:val="00A707A5"/>
    <w:rsid w:val="00A73803"/>
    <w:rsid w:val="00A91967"/>
    <w:rsid w:val="00AB4184"/>
    <w:rsid w:val="00AB466A"/>
    <w:rsid w:val="00AC0E76"/>
    <w:rsid w:val="00AD3189"/>
    <w:rsid w:val="00AD693F"/>
    <w:rsid w:val="00AD6F48"/>
    <w:rsid w:val="00AE1C45"/>
    <w:rsid w:val="00AF0EA2"/>
    <w:rsid w:val="00B132A5"/>
    <w:rsid w:val="00B15A58"/>
    <w:rsid w:val="00B25274"/>
    <w:rsid w:val="00B2543F"/>
    <w:rsid w:val="00B32DFA"/>
    <w:rsid w:val="00B40E80"/>
    <w:rsid w:val="00B52855"/>
    <w:rsid w:val="00B54565"/>
    <w:rsid w:val="00B55A82"/>
    <w:rsid w:val="00B63E5C"/>
    <w:rsid w:val="00B644EE"/>
    <w:rsid w:val="00B77966"/>
    <w:rsid w:val="00B77D86"/>
    <w:rsid w:val="00B806AF"/>
    <w:rsid w:val="00B83DC1"/>
    <w:rsid w:val="00B840E9"/>
    <w:rsid w:val="00B84E68"/>
    <w:rsid w:val="00B869E2"/>
    <w:rsid w:val="00B93066"/>
    <w:rsid w:val="00B94D35"/>
    <w:rsid w:val="00BA0BCD"/>
    <w:rsid w:val="00BA594B"/>
    <w:rsid w:val="00BB2879"/>
    <w:rsid w:val="00BB3638"/>
    <w:rsid w:val="00BB4277"/>
    <w:rsid w:val="00BB7EB8"/>
    <w:rsid w:val="00BC47D3"/>
    <w:rsid w:val="00BD080B"/>
    <w:rsid w:val="00BD4FCB"/>
    <w:rsid w:val="00BD5C85"/>
    <w:rsid w:val="00BD77DC"/>
    <w:rsid w:val="00BE0B66"/>
    <w:rsid w:val="00BE110B"/>
    <w:rsid w:val="00BE1A63"/>
    <w:rsid w:val="00BE21AB"/>
    <w:rsid w:val="00BE564C"/>
    <w:rsid w:val="00BF0899"/>
    <w:rsid w:val="00BF11AC"/>
    <w:rsid w:val="00BF1787"/>
    <w:rsid w:val="00BF4BC7"/>
    <w:rsid w:val="00BF5FFA"/>
    <w:rsid w:val="00C0332C"/>
    <w:rsid w:val="00C05778"/>
    <w:rsid w:val="00C165BB"/>
    <w:rsid w:val="00C22F96"/>
    <w:rsid w:val="00C307C9"/>
    <w:rsid w:val="00C30B9A"/>
    <w:rsid w:val="00C3112D"/>
    <w:rsid w:val="00C32947"/>
    <w:rsid w:val="00C3657D"/>
    <w:rsid w:val="00C4376C"/>
    <w:rsid w:val="00C45CDE"/>
    <w:rsid w:val="00C47D67"/>
    <w:rsid w:val="00C52DED"/>
    <w:rsid w:val="00C54B11"/>
    <w:rsid w:val="00C564D9"/>
    <w:rsid w:val="00C576DD"/>
    <w:rsid w:val="00C6031A"/>
    <w:rsid w:val="00C6666F"/>
    <w:rsid w:val="00C67948"/>
    <w:rsid w:val="00C74112"/>
    <w:rsid w:val="00C7602B"/>
    <w:rsid w:val="00C76BEA"/>
    <w:rsid w:val="00C87425"/>
    <w:rsid w:val="00CA0F81"/>
    <w:rsid w:val="00CA651C"/>
    <w:rsid w:val="00CA6C71"/>
    <w:rsid w:val="00CB09F3"/>
    <w:rsid w:val="00CB2C3D"/>
    <w:rsid w:val="00CB33D8"/>
    <w:rsid w:val="00CD53F4"/>
    <w:rsid w:val="00CE0EE3"/>
    <w:rsid w:val="00CE3478"/>
    <w:rsid w:val="00CE385E"/>
    <w:rsid w:val="00CF281C"/>
    <w:rsid w:val="00D01FBF"/>
    <w:rsid w:val="00D10AEC"/>
    <w:rsid w:val="00D1397A"/>
    <w:rsid w:val="00D13B8F"/>
    <w:rsid w:val="00D15799"/>
    <w:rsid w:val="00D15990"/>
    <w:rsid w:val="00D15CE6"/>
    <w:rsid w:val="00D222EE"/>
    <w:rsid w:val="00D23934"/>
    <w:rsid w:val="00D24574"/>
    <w:rsid w:val="00D2685F"/>
    <w:rsid w:val="00D3034B"/>
    <w:rsid w:val="00D33992"/>
    <w:rsid w:val="00D36523"/>
    <w:rsid w:val="00D41383"/>
    <w:rsid w:val="00D51145"/>
    <w:rsid w:val="00D529AF"/>
    <w:rsid w:val="00D7273B"/>
    <w:rsid w:val="00D74CC2"/>
    <w:rsid w:val="00D92B50"/>
    <w:rsid w:val="00D966F4"/>
    <w:rsid w:val="00D96916"/>
    <w:rsid w:val="00D97113"/>
    <w:rsid w:val="00D97DF1"/>
    <w:rsid w:val="00DB08CB"/>
    <w:rsid w:val="00DD0B5C"/>
    <w:rsid w:val="00DD2A05"/>
    <w:rsid w:val="00DD3F9F"/>
    <w:rsid w:val="00DE672B"/>
    <w:rsid w:val="00DE79A1"/>
    <w:rsid w:val="00E0204F"/>
    <w:rsid w:val="00E03A7E"/>
    <w:rsid w:val="00E07C1F"/>
    <w:rsid w:val="00E176A7"/>
    <w:rsid w:val="00E21646"/>
    <w:rsid w:val="00E23B64"/>
    <w:rsid w:val="00E24896"/>
    <w:rsid w:val="00E40EAE"/>
    <w:rsid w:val="00E44295"/>
    <w:rsid w:val="00E45B8E"/>
    <w:rsid w:val="00E46073"/>
    <w:rsid w:val="00E474C1"/>
    <w:rsid w:val="00E55029"/>
    <w:rsid w:val="00E607E9"/>
    <w:rsid w:val="00E71686"/>
    <w:rsid w:val="00EA290A"/>
    <w:rsid w:val="00EB1136"/>
    <w:rsid w:val="00EB6C84"/>
    <w:rsid w:val="00ED36DE"/>
    <w:rsid w:val="00ED3F79"/>
    <w:rsid w:val="00ED4959"/>
    <w:rsid w:val="00EE4398"/>
    <w:rsid w:val="00EF663E"/>
    <w:rsid w:val="00F07EFE"/>
    <w:rsid w:val="00F1606B"/>
    <w:rsid w:val="00F2001D"/>
    <w:rsid w:val="00F20168"/>
    <w:rsid w:val="00F31E2D"/>
    <w:rsid w:val="00F401A6"/>
    <w:rsid w:val="00F470C3"/>
    <w:rsid w:val="00F7532E"/>
    <w:rsid w:val="00F91CD1"/>
    <w:rsid w:val="00FA528C"/>
    <w:rsid w:val="00FA5AEE"/>
    <w:rsid w:val="00FA5BE1"/>
    <w:rsid w:val="00FA61F7"/>
    <w:rsid w:val="00FA7C8B"/>
    <w:rsid w:val="00FB08A2"/>
    <w:rsid w:val="00FB360A"/>
    <w:rsid w:val="00FC12BF"/>
    <w:rsid w:val="00FC354C"/>
    <w:rsid w:val="00FD4896"/>
    <w:rsid w:val="00FD6699"/>
    <w:rsid w:val="00FE2038"/>
    <w:rsid w:val="00FE5D17"/>
    <w:rsid w:val="00FE70B5"/>
    <w:rsid w:val="00FE7C3B"/>
    <w:rsid w:val="00FF0035"/>
    <w:rsid w:val="00FF1063"/>
    <w:rsid w:val="00FF1746"/>
    <w:rsid w:val="00FF222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57F41"/>
  <w15:docId w15:val="{8F77B349-4238-41B8-8D60-CFB2FC92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8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83"/>
    <w:rPr>
      <w:rFonts w:ascii="Segoe UI" w:hAnsi="Segoe UI" w:cs="Segoe UI"/>
      <w:sz w:val="18"/>
      <w:szCs w:val="18"/>
    </w:rPr>
  </w:style>
  <w:style w:type="paragraph" w:styleId="Header">
    <w:name w:val="header"/>
    <w:basedOn w:val="Normal"/>
    <w:link w:val="HeaderChar"/>
    <w:uiPriority w:val="99"/>
    <w:unhideWhenUsed/>
    <w:rsid w:val="000F0892"/>
    <w:pPr>
      <w:tabs>
        <w:tab w:val="center" w:pos="4513"/>
        <w:tab w:val="right" w:pos="9026"/>
      </w:tabs>
    </w:pPr>
  </w:style>
  <w:style w:type="character" w:customStyle="1" w:styleId="HeaderChar">
    <w:name w:val="Header Char"/>
    <w:basedOn w:val="DefaultParagraphFont"/>
    <w:link w:val="Header"/>
    <w:uiPriority w:val="99"/>
    <w:rsid w:val="000F0892"/>
    <w:rPr>
      <w:rFonts w:ascii="Calibri" w:hAnsi="Calibri" w:cs="Times New Roman"/>
    </w:rPr>
  </w:style>
  <w:style w:type="paragraph" w:styleId="Footer">
    <w:name w:val="footer"/>
    <w:basedOn w:val="Normal"/>
    <w:link w:val="FooterChar"/>
    <w:uiPriority w:val="99"/>
    <w:unhideWhenUsed/>
    <w:rsid w:val="000F0892"/>
    <w:pPr>
      <w:tabs>
        <w:tab w:val="center" w:pos="4513"/>
        <w:tab w:val="right" w:pos="9026"/>
      </w:tabs>
    </w:pPr>
  </w:style>
  <w:style w:type="character" w:customStyle="1" w:styleId="FooterChar">
    <w:name w:val="Footer Char"/>
    <w:basedOn w:val="DefaultParagraphFont"/>
    <w:link w:val="Footer"/>
    <w:uiPriority w:val="99"/>
    <w:rsid w:val="000F0892"/>
    <w:rPr>
      <w:rFonts w:ascii="Calibri" w:hAnsi="Calibri" w:cs="Times New Roman"/>
    </w:rPr>
  </w:style>
  <w:style w:type="table" w:styleId="TableGrid">
    <w:name w:val="Table Grid"/>
    <w:basedOn w:val="TableNormal"/>
    <w:uiPriority w:val="59"/>
    <w:rsid w:val="002019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168"/>
    <w:pPr>
      <w:spacing w:after="160" w:line="259" w:lineRule="auto"/>
      <w:ind w:left="720"/>
      <w:contextualSpacing/>
    </w:pPr>
    <w:rPr>
      <w:rFonts w:asciiTheme="minorHAnsi" w:hAnsiTheme="minorHAnsi" w:cstheme="minorBidi"/>
    </w:rPr>
  </w:style>
  <w:style w:type="table" w:customStyle="1" w:styleId="TableGrid1">
    <w:name w:val="Table Grid1"/>
    <w:basedOn w:val="TableNormal"/>
    <w:next w:val="TableGrid"/>
    <w:uiPriority w:val="59"/>
    <w:rsid w:val="00651D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0AE3"/>
    <w:rPr>
      <w:color w:val="0563C1" w:themeColor="hyperlink"/>
      <w:u w:val="single"/>
    </w:rPr>
  </w:style>
  <w:style w:type="character" w:customStyle="1" w:styleId="apple-converted-space">
    <w:name w:val="apple-converted-space"/>
    <w:basedOn w:val="DefaultParagraphFont"/>
    <w:rsid w:val="00DD3F9F"/>
  </w:style>
  <w:style w:type="character" w:customStyle="1" w:styleId="nlmstring-name">
    <w:name w:val="nlm_string-name"/>
    <w:basedOn w:val="DefaultParagraphFont"/>
    <w:rsid w:val="00DD3F9F"/>
  </w:style>
  <w:style w:type="character" w:customStyle="1" w:styleId="nlmyear">
    <w:name w:val="nlm_year"/>
    <w:basedOn w:val="DefaultParagraphFont"/>
    <w:rsid w:val="00DD3F9F"/>
  </w:style>
  <w:style w:type="character" w:customStyle="1" w:styleId="nlmarticle-title">
    <w:name w:val="nlm_article-title"/>
    <w:basedOn w:val="DefaultParagraphFont"/>
    <w:rsid w:val="00DD3F9F"/>
  </w:style>
  <w:style w:type="character" w:customStyle="1" w:styleId="nlmfpage">
    <w:name w:val="nlm_fpage"/>
    <w:basedOn w:val="DefaultParagraphFont"/>
    <w:rsid w:val="00DD3F9F"/>
  </w:style>
  <w:style w:type="character" w:customStyle="1" w:styleId="nlmlpage">
    <w:name w:val="nlm_lpage"/>
    <w:basedOn w:val="DefaultParagraphFont"/>
    <w:rsid w:val="00DD3F9F"/>
  </w:style>
  <w:style w:type="character" w:styleId="CommentReference">
    <w:name w:val="annotation reference"/>
    <w:basedOn w:val="DefaultParagraphFont"/>
    <w:uiPriority w:val="99"/>
    <w:semiHidden/>
    <w:unhideWhenUsed/>
    <w:rsid w:val="00D51145"/>
    <w:rPr>
      <w:sz w:val="16"/>
      <w:szCs w:val="16"/>
    </w:rPr>
  </w:style>
  <w:style w:type="paragraph" w:styleId="CommentText">
    <w:name w:val="annotation text"/>
    <w:basedOn w:val="Normal"/>
    <w:link w:val="CommentTextChar"/>
    <w:uiPriority w:val="99"/>
    <w:semiHidden/>
    <w:unhideWhenUsed/>
    <w:rsid w:val="00D51145"/>
    <w:rPr>
      <w:sz w:val="20"/>
      <w:szCs w:val="20"/>
    </w:rPr>
  </w:style>
  <w:style w:type="character" w:customStyle="1" w:styleId="CommentTextChar">
    <w:name w:val="Comment Text Char"/>
    <w:basedOn w:val="DefaultParagraphFont"/>
    <w:link w:val="CommentText"/>
    <w:uiPriority w:val="99"/>
    <w:semiHidden/>
    <w:rsid w:val="00D5114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1145"/>
    <w:rPr>
      <w:b/>
      <w:bCs/>
    </w:rPr>
  </w:style>
  <w:style w:type="character" w:customStyle="1" w:styleId="CommentSubjectChar">
    <w:name w:val="Comment Subject Char"/>
    <w:basedOn w:val="CommentTextChar"/>
    <w:link w:val="CommentSubject"/>
    <w:uiPriority w:val="99"/>
    <w:semiHidden/>
    <w:rsid w:val="00D5114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1533">
      <w:bodyDiv w:val="1"/>
      <w:marLeft w:val="0"/>
      <w:marRight w:val="0"/>
      <w:marTop w:val="0"/>
      <w:marBottom w:val="0"/>
      <w:divBdr>
        <w:top w:val="none" w:sz="0" w:space="0" w:color="auto"/>
        <w:left w:val="none" w:sz="0" w:space="0" w:color="auto"/>
        <w:bottom w:val="none" w:sz="0" w:space="0" w:color="auto"/>
        <w:right w:val="none" w:sz="0" w:space="0" w:color="auto"/>
      </w:divBdr>
    </w:div>
    <w:div w:id="1125662463">
      <w:bodyDiv w:val="1"/>
      <w:marLeft w:val="0"/>
      <w:marRight w:val="0"/>
      <w:marTop w:val="0"/>
      <w:marBottom w:val="0"/>
      <w:divBdr>
        <w:top w:val="none" w:sz="0" w:space="0" w:color="auto"/>
        <w:left w:val="none" w:sz="0" w:space="0" w:color="auto"/>
        <w:bottom w:val="none" w:sz="0" w:space="0" w:color="auto"/>
        <w:right w:val="none" w:sz="0" w:space="0" w:color="auto"/>
      </w:divBdr>
    </w:div>
    <w:div w:id="14121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25</Pages>
  <Words>7761</Words>
  <Characters>43000</Characters>
  <Application>Microsoft Office Word</Application>
  <DocSecurity>0</DocSecurity>
  <Lines>977</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Arnold</dc:creator>
  <cp:keywords/>
  <dc:description/>
  <cp:lastModifiedBy>Laura Arnold</cp:lastModifiedBy>
  <cp:revision>18</cp:revision>
  <cp:lastPrinted>2017-10-13T13:56:00Z</cp:lastPrinted>
  <dcterms:created xsi:type="dcterms:W3CDTF">2017-10-13T08:23:00Z</dcterms:created>
  <dcterms:modified xsi:type="dcterms:W3CDTF">2017-10-14T15:01:00Z</dcterms:modified>
</cp:coreProperties>
</file>