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7B7" w:rsidRDefault="009C07B7" w:rsidP="009C07B7">
      <w:pPr>
        <w:pStyle w:val="Title"/>
        <w:spacing w:line="360" w:lineRule="auto"/>
        <w:jc w:val="left"/>
      </w:pPr>
      <w:r>
        <w:rPr>
          <w:sz w:val="24"/>
          <w:szCs w:val="24"/>
          <w:lang w:val="en-GB"/>
        </w:rPr>
        <w:t xml:space="preserve">Title: </w:t>
      </w:r>
      <w:r>
        <w:rPr>
          <w:sz w:val="24"/>
          <w:szCs w:val="24"/>
        </w:rPr>
        <w:t>Undergraduate Medical Curriculum: Relevance and Appropriateness to Community’s Health Needs</w:t>
      </w:r>
    </w:p>
    <w:p w:rsidR="009C07B7" w:rsidRDefault="009C07B7" w:rsidP="009C07B7">
      <w:pPr>
        <w:pStyle w:val="Heading1"/>
        <w:spacing w:line="360" w:lineRule="auto"/>
        <w:rPr>
          <w:sz w:val="24"/>
          <w:szCs w:val="24"/>
          <w:lang w:val="en-GB"/>
        </w:rPr>
      </w:pPr>
      <w:r>
        <w:rPr>
          <w:sz w:val="24"/>
          <w:szCs w:val="24"/>
          <w:lang w:val="en-GB"/>
        </w:rPr>
        <w:t>Abstract</w:t>
      </w:r>
    </w:p>
    <w:p w:rsidR="009C07B7" w:rsidRDefault="009C07B7" w:rsidP="009C07B7">
      <w:pPr>
        <w:spacing w:line="360" w:lineRule="auto"/>
        <w:rPr>
          <w:szCs w:val="24"/>
          <w:lang w:val="en-GB"/>
        </w:rPr>
      </w:pPr>
      <w:r>
        <w:rPr>
          <w:szCs w:val="24"/>
          <w:lang w:val="en-GB"/>
        </w:rPr>
        <w:t xml:space="preserve">Despite doubling of the lifespan because of scientific medical education; inequities in healthcare provision exist.  Inadequate priority to community’s health needs in undergraduate medical curricula could be one of the contributors. Aga Khan University, Pakistan pioneered community-based undergraduate curriculum for addressing community’s health needs. This paper assesses relevance and appropriateness of this undergraduate medical curriculum to community’s health needs. </w:t>
      </w:r>
    </w:p>
    <w:p w:rsidR="009C07B7" w:rsidRDefault="009C07B7" w:rsidP="009C07B7">
      <w:pPr>
        <w:spacing w:line="360" w:lineRule="auto"/>
        <w:rPr>
          <w:szCs w:val="24"/>
          <w:lang w:val="en-GB"/>
        </w:rPr>
      </w:pPr>
      <w:r>
        <w:rPr>
          <w:szCs w:val="24"/>
          <w:lang w:val="en-GB"/>
        </w:rPr>
        <w:t xml:space="preserve">This study has used a framework, consisting of three major parameters including public health concepts, major public health problems and attributes, to assess the relevance and appropriateness of Aga Khan University’s undergraduate curriculum to community’s health needs.  </w:t>
      </w:r>
    </w:p>
    <w:p w:rsidR="009C07B7" w:rsidRDefault="009C07B7" w:rsidP="009C07B7">
      <w:pPr>
        <w:spacing w:line="360" w:lineRule="auto"/>
        <w:rPr>
          <w:szCs w:val="24"/>
          <w:lang w:val="en-GB"/>
        </w:rPr>
      </w:pPr>
      <w:r>
        <w:rPr>
          <w:szCs w:val="24"/>
          <w:lang w:val="en-GB"/>
        </w:rPr>
        <w:t xml:space="preserve">This assessment revealed that for relevance and appropriateness to community’s health needs, the curriculum has to be community-based.  The community-based experiential learning helps students to identify context-specific health needs and develop culture-sensitive practices. This approach is difficult to operationalize in developing countries where national health systems focus curative care at tertiary hospitals primarily and community-based primary healthcare facilities are mostly non-functioning. Another challenge is training and retention of community-based teaching faculty. </w:t>
      </w:r>
    </w:p>
    <w:p w:rsidR="009C07B7" w:rsidRDefault="009C07B7" w:rsidP="009C07B7">
      <w:pPr>
        <w:spacing w:line="360" w:lineRule="auto"/>
        <w:rPr>
          <w:szCs w:val="24"/>
          <w:lang w:val="en-GB"/>
        </w:rPr>
      </w:pPr>
      <w:r>
        <w:rPr>
          <w:szCs w:val="24"/>
          <w:lang w:val="en-GB"/>
        </w:rPr>
        <w:t>We recommend community-based medical education so that; competencies are matched with population needs, primary care and community health are given priority and leadership and team work skills are imparted among health professionals.</w:t>
      </w:r>
    </w:p>
    <w:p w:rsidR="009C07B7" w:rsidRDefault="009C07B7" w:rsidP="009C07B7">
      <w:pPr>
        <w:pStyle w:val="Heading1"/>
        <w:spacing w:line="360" w:lineRule="auto"/>
        <w:rPr>
          <w:sz w:val="24"/>
          <w:szCs w:val="24"/>
          <w:lang w:val="en-GB"/>
        </w:rPr>
      </w:pPr>
      <w:r>
        <w:rPr>
          <w:sz w:val="24"/>
          <w:szCs w:val="24"/>
          <w:lang w:val="en-GB"/>
        </w:rPr>
        <w:t>Background</w:t>
      </w:r>
    </w:p>
    <w:p w:rsidR="009C07B7" w:rsidRDefault="009C07B7" w:rsidP="009C07B7">
      <w:pPr>
        <w:spacing w:line="360" w:lineRule="auto"/>
      </w:pPr>
      <w:r>
        <w:rPr>
          <w:szCs w:val="24"/>
          <w:lang w:val="en-GB"/>
        </w:rPr>
        <w:t>Based on the recommendation of educational reforms, modern science was integrated into medical curricula (Flexner &amp; Pritchett, 1910).  This integration contributed to the doubling of life span during the 20</w:t>
      </w:r>
      <w:r>
        <w:rPr>
          <w:szCs w:val="24"/>
          <w:vertAlign w:val="superscript"/>
          <w:lang w:val="en-GB"/>
        </w:rPr>
        <w:t>th</w:t>
      </w:r>
      <w:r>
        <w:rPr>
          <w:szCs w:val="24"/>
          <w:lang w:val="en-GB"/>
        </w:rPr>
        <w:t xml:space="preserve"> century (Frank et al., 2010). Conventional undergraduate medical schools use curative care model where healthcare is patient-centred and learning mainly takes place at hospitals. In this model the curriculum designing is; teacher-centred, knowledge-focused, discipline-led, hospital-based, standardized and opportunistic (Fox, 1997). Recognition of health inequities due to socio-economic determinants across </w:t>
      </w:r>
      <w:r>
        <w:rPr>
          <w:szCs w:val="24"/>
          <w:lang w:val="en-GB"/>
        </w:rPr>
        <w:lastRenderedPageBreak/>
        <w:t>countries/communities, however, led to the ground-breaking Alma-Ata Primary Health Care conference.  Subsequent to this conference, a global demand for centrality of community in healthcare designing was generated.  This was further endorsed by Edinburg declaration later (Declaration, 1988; Walton, 1993).</w:t>
      </w:r>
    </w:p>
    <w:p w:rsidR="009C07B7" w:rsidRDefault="009C07B7" w:rsidP="009C07B7">
      <w:pPr>
        <w:spacing w:line="360" w:lineRule="auto"/>
        <w:rPr>
          <w:szCs w:val="24"/>
          <w:lang w:val="en-GB"/>
        </w:rPr>
      </w:pPr>
      <w:r>
        <w:rPr>
          <w:szCs w:val="24"/>
          <w:lang w:val="en-GB"/>
        </w:rPr>
        <w:t>For translating these international commitments into action, World Federation of Medical Education, many governments and regional medical education bodies’ called-for worldwide changes in health professional education.  This call was to ensure that medical graduates’ are adequately and appropriately trained to improve the health of the population.  The ideology that sensitization to community’s health needs and interdisciplinary approach are mandatory for the improvement of population’s health was a paradigm shift in the template for planning and designing medical education curricula (</w:t>
      </w:r>
      <w:proofErr w:type="spellStart"/>
      <w:r>
        <w:rPr>
          <w:szCs w:val="24"/>
          <w:lang w:val="en-GB"/>
        </w:rPr>
        <w:t>Bollag</w:t>
      </w:r>
      <w:proofErr w:type="spellEnd"/>
      <w:r>
        <w:rPr>
          <w:szCs w:val="24"/>
          <w:lang w:val="en-GB"/>
        </w:rPr>
        <w:t xml:space="preserve"> et al., 1982).  The ‘SPICE’ model laid the foundation of the community-oriented content of medical education and recommended the curriculum to be student-centred, problem-based and integrated (Harden et al., 1984). Later, the ‘PRISMS’ model introduced community-based pedagogy in medical education recommending the curriculum to be practice-based, inter-disciplinary, multisite and symbiotic with the health services and communities in which the health professionals serve (Bligh, et al. 2001).</w:t>
      </w:r>
    </w:p>
    <w:p w:rsidR="009C07B7" w:rsidRDefault="009C07B7" w:rsidP="009C07B7">
      <w:pPr>
        <w:spacing w:line="360" w:lineRule="auto"/>
      </w:pPr>
      <w:r>
        <w:rPr>
          <w:szCs w:val="24"/>
          <w:lang w:val="en-GB"/>
        </w:rPr>
        <w:t>The Community-Oriented and Community-Based (COCB) medical education was pioneered in Pakistan in 1983 by the Aga Khan University Medical College (AKUMC) with the aim to translate AKUMC’s vision into action; ‘develop physicians who can serve the health needs of the poor, vulnerable and underserved populations of the country’.  The department of Community Health Sciences (CHS) was established to design and launch COCB. The CHS designed COCB undergraduate public health curriculum based on Spitzer’s Report (Walter Spitzer’s Report, 1983) to bring science closer to humanism.  This newly designed COCB undergraduate public health curriculum introduced many innovations in the content and pedagogy and has been in place for the last three decades.  Very little robust evidence, if any, is available about the effectiveness of educational reforms launched by many institutions in the region (</w:t>
      </w:r>
      <w:proofErr w:type="spellStart"/>
      <w:r>
        <w:rPr>
          <w:szCs w:val="24"/>
          <w:lang w:val="en-GB"/>
        </w:rPr>
        <w:t>Frenk</w:t>
      </w:r>
      <w:proofErr w:type="spellEnd"/>
      <w:r>
        <w:rPr>
          <w:szCs w:val="24"/>
          <w:lang w:val="en-GB"/>
        </w:rPr>
        <w:t>, 2010).  Realizing this, a need was felt to review and document the design and implementation of AKUMC’s undergraduate public health curricular model, and wisdom acquired so far. This paper is based on this review and has: assessed the relevance and appropriateness of the undergraduate public health curriculum to community’s health needs; and documented success stories, challenges and lessons learnt.</w:t>
      </w:r>
      <w:r>
        <w:rPr>
          <w:szCs w:val="24"/>
          <w:shd w:val="clear" w:color="auto" w:fill="FFFF00"/>
          <w:lang w:val="en-GB"/>
        </w:rPr>
        <w:t xml:space="preserve"> </w:t>
      </w:r>
    </w:p>
    <w:p w:rsidR="009C07B7" w:rsidRDefault="009C07B7" w:rsidP="009C07B7">
      <w:pPr>
        <w:pStyle w:val="Heading1"/>
        <w:spacing w:line="360" w:lineRule="auto"/>
        <w:rPr>
          <w:sz w:val="24"/>
          <w:szCs w:val="24"/>
          <w:lang w:val="en-GB"/>
        </w:rPr>
      </w:pPr>
      <w:r>
        <w:rPr>
          <w:sz w:val="24"/>
          <w:szCs w:val="24"/>
          <w:lang w:val="en-GB"/>
        </w:rPr>
        <w:lastRenderedPageBreak/>
        <w:t>Methods</w:t>
      </w:r>
    </w:p>
    <w:p w:rsidR="009C07B7" w:rsidRDefault="009C07B7" w:rsidP="009C07B7">
      <w:pPr>
        <w:spacing w:after="0" w:line="360" w:lineRule="auto"/>
        <w:rPr>
          <w:szCs w:val="24"/>
          <w:lang w:val="en-GB"/>
        </w:rPr>
      </w:pPr>
      <w:r>
        <w:rPr>
          <w:szCs w:val="24"/>
          <w:lang w:val="en-GB"/>
        </w:rPr>
        <w:t>The methods included document review and in-depth interviews.  Since the objective was to assess relevance and appropriateness of the AKUMC’s undergraduate public health curriculum to community’s health needs, therefore, the knowledge on the community’s public health needs was necessary.  Identification of the community’s public health needs was a daunting challenge.  It had to be comprehensive and holistic ideally, yet focused and context-specific practically as everything cannot be covered in a curriculum of five years. Acknowledging that standard under-graduate medical education templates best determine the parameters of the health needs of the communities (College, 1998; Council, 2009), the same templates were adapted to determine the parameters of the public health needs of Pakistani population.  The parameters so selected included: nationally recognized public health concepts; evidence-based major public health issues; and attributes required for fulfilling societal needs.  These three selected parameters were used to assess the three essential dimensions of the undergraduate public health curriculum including knowledge, competencies and attributes (</w:t>
      </w:r>
      <w:proofErr w:type="spellStart"/>
      <w:r>
        <w:rPr>
          <w:szCs w:val="24"/>
          <w:lang w:val="en-GB"/>
        </w:rPr>
        <w:t>McKimm</w:t>
      </w:r>
      <w:proofErr w:type="spellEnd"/>
      <w:r>
        <w:rPr>
          <w:szCs w:val="24"/>
          <w:lang w:val="en-GB"/>
        </w:rPr>
        <w:t xml:space="preserve">, 2009). In this way a framework of analysis was developed that consisted of three parameters and dimensions respectively, refer to Table-1. This framework was used to determine if AKUMC undergraduate public health curriculum’s; conceptual basis and content is relevant to community’s public health needs, and pedagogy appropriate to deliver knowledge, competencies and attributes to medical graduates.  </w:t>
      </w:r>
    </w:p>
    <w:p w:rsidR="009C07B7" w:rsidRDefault="009C07B7" w:rsidP="009C07B7">
      <w:pPr>
        <w:pStyle w:val="Heading2"/>
        <w:spacing w:line="360" w:lineRule="auto"/>
        <w:rPr>
          <w:sz w:val="24"/>
          <w:szCs w:val="24"/>
        </w:rPr>
      </w:pPr>
      <w:r>
        <w:rPr>
          <w:sz w:val="24"/>
          <w:szCs w:val="24"/>
        </w:rPr>
        <w:t>Table-1- Framework of Analysis</w:t>
      </w:r>
    </w:p>
    <w:tbl>
      <w:tblPr>
        <w:tblW w:w="9198" w:type="dxa"/>
        <w:tblCellMar>
          <w:left w:w="10" w:type="dxa"/>
          <w:right w:w="10" w:type="dxa"/>
        </w:tblCellMar>
        <w:tblLook w:val="04A0" w:firstRow="1" w:lastRow="0" w:firstColumn="1" w:lastColumn="0" w:noHBand="0" w:noVBand="1"/>
      </w:tblPr>
      <w:tblGrid>
        <w:gridCol w:w="1403"/>
        <w:gridCol w:w="2920"/>
        <w:gridCol w:w="2307"/>
        <w:gridCol w:w="2568"/>
      </w:tblGrid>
      <w:tr w:rsidR="009C07B7" w:rsidTr="005046E6">
        <w:tblPrEx>
          <w:tblCellMar>
            <w:top w:w="0" w:type="dxa"/>
            <w:bottom w:w="0" w:type="dxa"/>
          </w:tblCellMar>
        </w:tblPrEx>
        <w:tc>
          <w:tcPr>
            <w:tcW w:w="1403" w:type="dxa"/>
            <w:tcBorders>
              <w:top w:val="single" w:sz="8" w:space="0" w:color="000000"/>
              <w:bottom w:val="single" w:sz="8" w:space="0" w:color="000000"/>
            </w:tcBorders>
            <w:shd w:val="clear" w:color="auto" w:fill="auto"/>
            <w:tcMar>
              <w:top w:w="0" w:type="dxa"/>
              <w:left w:w="108" w:type="dxa"/>
              <w:bottom w:w="0" w:type="dxa"/>
              <w:right w:w="108" w:type="dxa"/>
            </w:tcMar>
          </w:tcPr>
          <w:p w:rsidR="009C07B7" w:rsidRDefault="009C07B7" w:rsidP="005046E6">
            <w:pPr>
              <w:spacing w:after="0" w:line="360" w:lineRule="auto"/>
              <w:rPr>
                <w:b/>
                <w:szCs w:val="24"/>
              </w:rPr>
            </w:pPr>
            <w:r>
              <w:rPr>
                <w:b/>
                <w:szCs w:val="24"/>
              </w:rPr>
              <w:t>Dimensions</w:t>
            </w:r>
          </w:p>
        </w:tc>
        <w:tc>
          <w:tcPr>
            <w:tcW w:w="7795" w:type="dxa"/>
            <w:gridSpan w:val="3"/>
            <w:tcBorders>
              <w:top w:val="single" w:sz="8" w:space="0" w:color="000000"/>
              <w:bottom w:val="single" w:sz="8" w:space="0" w:color="000000"/>
            </w:tcBorders>
            <w:shd w:val="clear" w:color="auto" w:fill="auto"/>
            <w:tcMar>
              <w:top w:w="0" w:type="dxa"/>
              <w:left w:w="108" w:type="dxa"/>
              <w:bottom w:w="0" w:type="dxa"/>
              <w:right w:w="108" w:type="dxa"/>
            </w:tcMar>
          </w:tcPr>
          <w:p w:rsidR="009C07B7" w:rsidRDefault="009C07B7" w:rsidP="005046E6">
            <w:pPr>
              <w:spacing w:after="0" w:line="360" w:lineRule="auto"/>
              <w:jc w:val="center"/>
              <w:rPr>
                <w:b/>
                <w:szCs w:val="24"/>
              </w:rPr>
            </w:pPr>
            <w:r>
              <w:rPr>
                <w:b/>
                <w:szCs w:val="24"/>
              </w:rPr>
              <w:t>Parameters</w:t>
            </w:r>
          </w:p>
        </w:tc>
      </w:tr>
      <w:tr w:rsidR="009C07B7" w:rsidTr="005046E6">
        <w:tblPrEx>
          <w:tblCellMar>
            <w:top w:w="0" w:type="dxa"/>
            <w:bottom w:w="0" w:type="dxa"/>
          </w:tblCellMar>
        </w:tblPrEx>
        <w:tc>
          <w:tcPr>
            <w:tcW w:w="1403" w:type="dxa"/>
            <w:tcBorders>
              <w:top w:val="single" w:sz="8" w:space="0" w:color="000000"/>
              <w:bottom w:val="single" w:sz="8" w:space="0" w:color="000000"/>
            </w:tcBorders>
            <w:shd w:val="clear" w:color="auto" w:fill="auto"/>
            <w:tcMar>
              <w:top w:w="0" w:type="dxa"/>
              <w:left w:w="108" w:type="dxa"/>
              <w:bottom w:w="0" w:type="dxa"/>
              <w:right w:w="108" w:type="dxa"/>
            </w:tcMar>
          </w:tcPr>
          <w:p w:rsidR="009C07B7" w:rsidRDefault="009C07B7" w:rsidP="005046E6">
            <w:pPr>
              <w:spacing w:after="0" w:line="360" w:lineRule="auto"/>
              <w:rPr>
                <w:szCs w:val="24"/>
              </w:rPr>
            </w:pPr>
          </w:p>
        </w:tc>
        <w:tc>
          <w:tcPr>
            <w:tcW w:w="2920" w:type="dxa"/>
            <w:tcBorders>
              <w:top w:val="single" w:sz="8" w:space="0" w:color="000000"/>
              <w:bottom w:val="single" w:sz="8" w:space="0" w:color="000000"/>
            </w:tcBorders>
            <w:shd w:val="clear" w:color="auto" w:fill="auto"/>
            <w:tcMar>
              <w:top w:w="0" w:type="dxa"/>
              <w:left w:w="108" w:type="dxa"/>
              <w:bottom w:w="0" w:type="dxa"/>
              <w:right w:w="108" w:type="dxa"/>
            </w:tcMar>
          </w:tcPr>
          <w:p w:rsidR="009C07B7" w:rsidRDefault="009C07B7" w:rsidP="005046E6">
            <w:pPr>
              <w:spacing w:after="0" w:line="360" w:lineRule="auto"/>
              <w:rPr>
                <w:szCs w:val="24"/>
              </w:rPr>
            </w:pPr>
            <w:r>
              <w:rPr>
                <w:szCs w:val="24"/>
              </w:rPr>
              <w:t>Community Medicine Concepts and Skills considered Core- National Standards</w:t>
            </w:r>
          </w:p>
        </w:tc>
        <w:tc>
          <w:tcPr>
            <w:tcW w:w="2307" w:type="dxa"/>
            <w:tcBorders>
              <w:top w:val="single" w:sz="8" w:space="0" w:color="000000"/>
              <w:bottom w:val="single" w:sz="8" w:space="0" w:color="000000"/>
            </w:tcBorders>
            <w:shd w:val="clear" w:color="auto" w:fill="auto"/>
            <w:tcMar>
              <w:top w:w="0" w:type="dxa"/>
              <w:left w:w="108" w:type="dxa"/>
              <w:bottom w:w="0" w:type="dxa"/>
              <w:right w:w="108" w:type="dxa"/>
            </w:tcMar>
          </w:tcPr>
          <w:p w:rsidR="009C07B7" w:rsidRDefault="009C07B7" w:rsidP="005046E6">
            <w:pPr>
              <w:spacing w:after="0" w:line="360" w:lineRule="auto"/>
              <w:rPr>
                <w:szCs w:val="24"/>
              </w:rPr>
            </w:pPr>
            <w:r>
              <w:rPr>
                <w:szCs w:val="24"/>
              </w:rPr>
              <w:t xml:space="preserve">Population Health Needs -Major Public Health problems  </w:t>
            </w:r>
          </w:p>
        </w:tc>
        <w:tc>
          <w:tcPr>
            <w:tcW w:w="2568" w:type="dxa"/>
            <w:tcBorders>
              <w:top w:val="single" w:sz="8" w:space="0" w:color="000000"/>
              <w:bottom w:val="single" w:sz="8" w:space="0" w:color="000000"/>
            </w:tcBorders>
            <w:shd w:val="clear" w:color="auto" w:fill="auto"/>
            <w:tcMar>
              <w:top w:w="0" w:type="dxa"/>
              <w:left w:w="108" w:type="dxa"/>
              <w:bottom w:w="0" w:type="dxa"/>
              <w:right w:w="108" w:type="dxa"/>
            </w:tcMar>
          </w:tcPr>
          <w:p w:rsidR="009C07B7" w:rsidRDefault="009C07B7" w:rsidP="005046E6">
            <w:pPr>
              <w:spacing w:after="0" w:line="360" w:lineRule="auto"/>
              <w:rPr>
                <w:szCs w:val="24"/>
              </w:rPr>
            </w:pPr>
            <w:r>
              <w:rPr>
                <w:szCs w:val="24"/>
              </w:rPr>
              <w:t>Traits and Attributes required to be inculcated in a Physician-AKU’s curricular Terminal Objectives</w:t>
            </w:r>
          </w:p>
        </w:tc>
      </w:tr>
      <w:tr w:rsidR="009C07B7" w:rsidTr="005046E6">
        <w:tblPrEx>
          <w:tblCellMar>
            <w:top w:w="0" w:type="dxa"/>
            <w:bottom w:w="0" w:type="dxa"/>
          </w:tblCellMar>
        </w:tblPrEx>
        <w:tc>
          <w:tcPr>
            <w:tcW w:w="1403" w:type="dxa"/>
            <w:tcBorders>
              <w:top w:val="single" w:sz="8" w:space="0" w:color="000000"/>
              <w:bottom w:val="single" w:sz="8" w:space="0" w:color="000000"/>
            </w:tcBorders>
            <w:shd w:val="clear" w:color="auto" w:fill="auto"/>
            <w:tcMar>
              <w:top w:w="0" w:type="dxa"/>
              <w:left w:w="108" w:type="dxa"/>
              <w:bottom w:w="0" w:type="dxa"/>
              <w:right w:w="108" w:type="dxa"/>
            </w:tcMar>
          </w:tcPr>
          <w:p w:rsidR="009C07B7" w:rsidRDefault="009C07B7" w:rsidP="005046E6">
            <w:pPr>
              <w:spacing w:after="0" w:line="360" w:lineRule="auto"/>
              <w:rPr>
                <w:szCs w:val="24"/>
              </w:rPr>
            </w:pPr>
            <w:r>
              <w:rPr>
                <w:szCs w:val="24"/>
              </w:rPr>
              <w:t>Knowledge</w:t>
            </w:r>
          </w:p>
        </w:tc>
        <w:tc>
          <w:tcPr>
            <w:tcW w:w="2920" w:type="dxa"/>
            <w:tcBorders>
              <w:top w:val="single" w:sz="8" w:space="0" w:color="000000"/>
              <w:bottom w:val="single" w:sz="8" w:space="0" w:color="000000"/>
            </w:tcBorders>
            <w:shd w:val="clear" w:color="auto" w:fill="auto"/>
            <w:tcMar>
              <w:top w:w="0" w:type="dxa"/>
              <w:left w:w="108" w:type="dxa"/>
              <w:bottom w:w="0" w:type="dxa"/>
              <w:right w:w="108" w:type="dxa"/>
            </w:tcMar>
          </w:tcPr>
          <w:p w:rsidR="009C07B7" w:rsidRDefault="009C07B7" w:rsidP="005046E6">
            <w:pPr>
              <w:spacing w:after="0" w:line="360" w:lineRule="auto"/>
              <w:rPr>
                <w:szCs w:val="24"/>
              </w:rPr>
            </w:pPr>
          </w:p>
        </w:tc>
        <w:tc>
          <w:tcPr>
            <w:tcW w:w="2307" w:type="dxa"/>
            <w:tcBorders>
              <w:top w:val="single" w:sz="8" w:space="0" w:color="000000"/>
              <w:bottom w:val="single" w:sz="8" w:space="0" w:color="000000"/>
            </w:tcBorders>
            <w:shd w:val="clear" w:color="auto" w:fill="auto"/>
            <w:tcMar>
              <w:top w:w="0" w:type="dxa"/>
              <w:left w:w="108" w:type="dxa"/>
              <w:bottom w:w="0" w:type="dxa"/>
              <w:right w:w="108" w:type="dxa"/>
            </w:tcMar>
          </w:tcPr>
          <w:p w:rsidR="009C07B7" w:rsidRDefault="009C07B7" w:rsidP="005046E6">
            <w:pPr>
              <w:spacing w:after="0" w:line="360" w:lineRule="auto"/>
              <w:rPr>
                <w:szCs w:val="24"/>
              </w:rPr>
            </w:pPr>
          </w:p>
        </w:tc>
        <w:tc>
          <w:tcPr>
            <w:tcW w:w="2568" w:type="dxa"/>
            <w:tcBorders>
              <w:top w:val="single" w:sz="8" w:space="0" w:color="000000"/>
              <w:bottom w:val="single" w:sz="8" w:space="0" w:color="000000"/>
            </w:tcBorders>
            <w:shd w:val="clear" w:color="auto" w:fill="auto"/>
            <w:tcMar>
              <w:top w:w="0" w:type="dxa"/>
              <w:left w:w="108" w:type="dxa"/>
              <w:bottom w:w="0" w:type="dxa"/>
              <w:right w:w="108" w:type="dxa"/>
            </w:tcMar>
          </w:tcPr>
          <w:p w:rsidR="009C07B7" w:rsidRDefault="009C07B7" w:rsidP="005046E6">
            <w:pPr>
              <w:spacing w:after="0" w:line="360" w:lineRule="auto"/>
              <w:rPr>
                <w:szCs w:val="24"/>
              </w:rPr>
            </w:pPr>
          </w:p>
        </w:tc>
      </w:tr>
      <w:tr w:rsidR="009C07B7" w:rsidTr="005046E6">
        <w:tblPrEx>
          <w:tblCellMar>
            <w:top w:w="0" w:type="dxa"/>
            <w:bottom w:w="0" w:type="dxa"/>
          </w:tblCellMar>
        </w:tblPrEx>
        <w:tc>
          <w:tcPr>
            <w:tcW w:w="1403" w:type="dxa"/>
            <w:tcBorders>
              <w:top w:val="single" w:sz="8" w:space="0" w:color="000000"/>
              <w:bottom w:val="single" w:sz="8" w:space="0" w:color="000000"/>
            </w:tcBorders>
            <w:shd w:val="clear" w:color="auto" w:fill="auto"/>
            <w:tcMar>
              <w:top w:w="0" w:type="dxa"/>
              <w:left w:w="108" w:type="dxa"/>
              <w:bottom w:w="0" w:type="dxa"/>
              <w:right w:w="108" w:type="dxa"/>
            </w:tcMar>
          </w:tcPr>
          <w:p w:rsidR="009C07B7" w:rsidRDefault="009C07B7" w:rsidP="005046E6">
            <w:pPr>
              <w:spacing w:after="0" w:line="360" w:lineRule="auto"/>
              <w:rPr>
                <w:szCs w:val="24"/>
              </w:rPr>
            </w:pPr>
            <w:r>
              <w:rPr>
                <w:szCs w:val="24"/>
              </w:rPr>
              <w:t>Skills</w:t>
            </w:r>
          </w:p>
        </w:tc>
        <w:tc>
          <w:tcPr>
            <w:tcW w:w="2920" w:type="dxa"/>
            <w:tcBorders>
              <w:top w:val="single" w:sz="8" w:space="0" w:color="000000"/>
              <w:bottom w:val="single" w:sz="8" w:space="0" w:color="000000"/>
            </w:tcBorders>
            <w:shd w:val="clear" w:color="auto" w:fill="auto"/>
            <w:tcMar>
              <w:top w:w="0" w:type="dxa"/>
              <w:left w:w="108" w:type="dxa"/>
              <w:bottom w:w="0" w:type="dxa"/>
              <w:right w:w="108" w:type="dxa"/>
            </w:tcMar>
          </w:tcPr>
          <w:p w:rsidR="009C07B7" w:rsidRDefault="009C07B7" w:rsidP="005046E6">
            <w:pPr>
              <w:spacing w:after="0" w:line="360" w:lineRule="auto"/>
              <w:rPr>
                <w:szCs w:val="24"/>
              </w:rPr>
            </w:pPr>
          </w:p>
        </w:tc>
        <w:tc>
          <w:tcPr>
            <w:tcW w:w="2307" w:type="dxa"/>
            <w:tcBorders>
              <w:top w:val="single" w:sz="8" w:space="0" w:color="000000"/>
              <w:bottom w:val="single" w:sz="8" w:space="0" w:color="000000"/>
            </w:tcBorders>
            <w:shd w:val="clear" w:color="auto" w:fill="auto"/>
            <w:tcMar>
              <w:top w:w="0" w:type="dxa"/>
              <w:left w:w="108" w:type="dxa"/>
              <w:bottom w:w="0" w:type="dxa"/>
              <w:right w:w="108" w:type="dxa"/>
            </w:tcMar>
          </w:tcPr>
          <w:p w:rsidR="009C07B7" w:rsidRDefault="009C07B7" w:rsidP="005046E6">
            <w:pPr>
              <w:spacing w:after="0" w:line="360" w:lineRule="auto"/>
              <w:rPr>
                <w:szCs w:val="24"/>
              </w:rPr>
            </w:pPr>
          </w:p>
        </w:tc>
        <w:tc>
          <w:tcPr>
            <w:tcW w:w="2568" w:type="dxa"/>
            <w:tcBorders>
              <w:top w:val="single" w:sz="8" w:space="0" w:color="000000"/>
              <w:bottom w:val="single" w:sz="8" w:space="0" w:color="000000"/>
            </w:tcBorders>
            <w:shd w:val="clear" w:color="auto" w:fill="auto"/>
            <w:tcMar>
              <w:top w:w="0" w:type="dxa"/>
              <w:left w:w="108" w:type="dxa"/>
              <w:bottom w:w="0" w:type="dxa"/>
              <w:right w:w="108" w:type="dxa"/>
            </w:tcMar>
          </w:tcPr>
          <w:p w:rsidR="009C07B7" w:rsidRDefault="009C07B7" w:rsidP="005046E6">
            <w:pPr>
              <w:spacing w:after="0" w:line="360" w:lineRule="auto"/>
              <w:rPr>
                <w:szCs w:val="24"/>
              </w:rPr>
            </w:pPr>
          </w:p>
        </w:tc>
      </w:tr>
      <w:tr w:rsidR="009C07B7" w:rsidTr="005046E6">
        <w:tblPrEx>
          <w:tblCellMar>
            <w:top w:w="0" w:type="dxa"/>
            <w:bottom w:w="0" w:type="dxa"/>
          </w:tblCellMar>
        </w:tblPrEx>
        <w:tc>
          <w:tcPr>
            <w:tcW w:w="1403" w:type="dxa"/>
            <w:tcBorders>
              <w:top w:val="single" w:sz="8" w:space="0" w:color="000000"/>
              <w:bottom w:val="single" w:sz="8" w:space="0" w:color="000000"/>
            </w:tcBorders>
            <w:shd w:val="clear" w:color="auto" w:fill="auto"/>
            <w:tcMar>
              <w:top w:w="0" w:type="dxa"/>
              <w:left w:w="108" w:type="dxa"/>
              <w:bottom w:w="0" w:type="dxa"/>
              <w:right w:w="108" w:type="dxa"/>
            </w:tcMar>
          </w:tcPr>
          <w:p w:rsidR="009C07B7" w:rsidRDefault="009C07B7" w:rsidP="005046E6">
            <w:pPr>
              <w:spacing w:after="0" w:line="360" w:lineRule="auto"/>
              <w:rPr>
                <w:szCs w:val="24"/>
              </w:rPr>
            </w:pPr>
            <w:r>
              <w:rPr>
                <w:szCs w:val="24"/>
              </w:rPr>
              <w:t>Attributes</w:t>
            </w:r>
          </w:p>
        </w:tc>
        <w:tc>
          <w:tcPr>
            <w:tcW w:w="2920" w:type="dxa"/>
            <w:tcBorders>
              <w:top w:val="single" w:sz="8" w:space="0" w:color="000000"/>
              <w:bottom w:val="single" w:sz="8" w:space="0" w:color="000000"/>
            </w:tcBorders>
            <w:shd w:val="clear" w:color="auto" w:fill="auto"/>
            <w:tcMar>
              <w:top w:w="0" w:type="dxa"/>
              <w:left w:w="108" w:type="dxa"/>
              <w:bottom w:w="0" w:type="dxa"/>
              <w:right w:w="108" w:type="dxa"/>
            </w:tcMar>
          </w:tcPr>
          <w:p w:rsidR="009C07B7" w:rsidRDefault="009C07B7" w:rsidP="005046E6">
            <w:pPr>
              <w:spacing w:after="0" w:line="360" w:lineRule="auto"/>
              <w:rPr>
                <w:szCs w:val="24"/>
              </w:rPr>
            </w:pPr>
          </w:p>
        </w:tc>
        <w:tc>
          <w:tcPr>
            <w:tcW w:w="2307" w:type="dxa"/>
            <w:tcBorders>
              <w:top w:val="single" w:sz="8" w:space="0" w:color="000000"/>
              <w:bottom w:val="single" w:sz="8" w:space="0" w:color="000000"/>
            </w:tcBorders>
            <w:shd w:val="clear" w:color="auto" w:fill="auto"/>
            <w:tcMar>
              <w:top w:w="0" w:type="dxa"/>
              <w:left w:w="108" w:type="dxa"/>
              <w:bottom w:w="0" w:type="dxa"/>
              <w:right w:w="108" w:type="dxa"/>
            </w:tcMar>
          </w:tcPr>
          <w:p w:rsidR="009C07B7" w:rsidRDefault="009C07B7" w:rsidP="005046E6">
            <w:pPr>
              <w:spacing w:after="0" w:line="360" w:lineRule="auto"/>
              <w:rPr>
                <w:szCs w:val="24"/>
              </w:rPr>
            </w:pPr>
          </w:p>
        </w:tc>
        <w:tc>
          <w:tcPr>
            <w:tcW w:w="2568" w:type="dxa"/>
            <w:tcBorders>
              <w:top w:val="single" w:sz="8" w:space="0" w:color="000000"/>
              <w:bottom w:val="single" w:sz="8" w:space="0" w:color="000000"/>
            </w:tcBorders>
            <w:shd w:val="clear" w:color="auto" w:fill="auto"/>
            <w:tcMar>
              <w:top w:w="0" w:type="dxa"/>
              <w:left w:w="108" w:type="dxa"/>
              <w:bottom w:w="0" w:type="dxa"/>
              <w:right w:w="108" w:type="dxa"/>
            </w:tcMar>
          </w:tcPr>
          <w:p w:rsidR="009C07B7" w:rsidRDefault="009C07B7" w:rsidP="005046E6">
            <w:pPr>
              <w:spacing w:after="0" w:line="360" w:lineRule="auto"/>
              <w:rPr>
                <w:szCs w:val="24"/>
              </w:rPr>
            </w:pPr>
          </w:p>
        </w:tc>
      </w:tr>
    </w:tbl>
    <w:p w:rsidR="009C07B7" w:rsidRDefault="009C07B7" w:rsidP="009C07B7">
      <w:pPr>
        <w:spacing w:after="0" w:line="360" w:lineRule="auto"/>
        <w:rPr>
          <w:szCs w:val="24"/>
          <w:lang w:val="en-GB"/>
        </w:rPr>
      </w:pPr>
    </w:p>
    <w:p w:rsidR="009C07B7" w:rsidRDefault="009C07B7" w:rsidP="009C07B7">
      <w:pPr>
        <w:spacing w:after="0" w:line="360" w:lineRule="auto"/>
        <w:rPr>
          <w:szCs w:val="24"/>
          <w:lang w:val="en-GB"/>
        </w:rPr>
      </w:pPr>
      <w:r>
        <w:rPr>
          <w:szCs w:val="24"/>
          <w:lang w:val="en-GB"/>
        </w:rPr>
        <w:t xml:space="preserve">The documents reviewed included; AKUMC’s vision, mission, attributes that AKUMC expects from its graduates, curricular goal, objective and schedule; national surveys and reports, national and international literature describing current morbidity and mortality burden and </w:t>
      </w:r>
      <w:r>
        <w:rPr>
          <w:szCs w:val="24"/>
          <w:lang w:val="en-GB"/>
        </w:rPr>
        <w:lastRenderedPageBreak/>
        <w:t>standards for content and pedagogical appropriateness; guidelines of the national statutory body namely Pakistan Medical and Dental College (PMDC) and Higher Education Commission (HEC).</w:t>
      </w:r>
    </w:p>
    <w:p w:rsidR="009C07B7" w:rsidRDefault="009C07B7" w:rsidP="009C07B7">
      <w:pPr>
        <w:spacing w:line="360" w:lineRule="auto"/>
        <w:rPr>
          <w:szCs w:val="24"/>
          <w:lang w:val="en-GB"/>
        </w:rPr>
      </w:pPr>
      <w:r>
        <w:rPr>
          <w:szCs w:val="24"/>
          <w:lang w:val="en-GB"/>
        </w:rPr>
        <w:t>In-Depth Interviews (n=15) were conducted to understand and document implementation of AKUMC’s undergraduate public health curriculum in terms of: success stories, challenges and lessons learnt. The participants were; AKUMC alumni as well those currently studying, medical faculty from AKU and other public and private medical colleges, public health specialists working in national and international Non-Governmental Organizations and government officials from health sector. Participants were selected purposefully as the objective was to involve those who are more knowledgeable about the issue under research and conversant with the circumstances prevailing. Semi-structured discussion guidelines were used to conduct interviews.</w:t>
      </w:r>
    </w:p>
    <w:p w:rsidR="009C07B7" w:rsidRDefault="009C07B7" w:rsidP="009C07B7">
      <w:pPr>
        <w:pStyle w:val="Heading1"/>
        <w:spacing w:line="360" w:lineRule="auto"/>
        <w:rPr>
          <w:sz w:val="24"/>
          <w:szCs w:val="24"/>
          <w:lang w:val="en-GB"/>
        </w:rPr>
      </w:pPr>
      <w:r>
        <w:rPr>
          <w:sz w:val="24"/>
          <w:szCs w:val="24"/>
          <w:lang w:val="en-GB"/>
        </w:rPr>
        <w:t>Results</w:t>
      </w:r>
    </w:p>
    <w:p w:rsidR="009C07B7" w:rsidRDefault="009C07B7" w:rsidP="009C07B7">
      <w:pPr>
        <w:spacing w:line="360" w:lineRule="auto"/>
        <w:rPr>
          <w:szCs w:val="24"/>
          <w:lang w:val="en-GB"/>
        </w:rPr>
      </w:pPr>
      <w:r>
        <w:rPr>
          <w:szCs w:val="24"/>
          <w:lang w:val="en-GB"/>
        </w:rPr>
        <w:t>The results are presented in three main sections; development of framework to assess relevance and appropriateness of the curriculum to community’s health needs; assessment of the relevance and appropriateness of AKUMC’s curriculum to community’s health needs; and the process in terms of success stories, challenges and lessons learnt.</w:t>
      </w:r>
    </w:p>
    <w:p w:rsidR="009C07B7" w:rsidRDefault="009C07B7" w:rsidP="009C07B7">
      <w:pPr>
        <w:pStyle w:val="Heading1"/>
        <w:spacing w:line="360" w:lineRule="auto"/>
        <w:rPr>
          <w:sz w:val="24"/>
          <w:szCs w:val="24"/>
          <w:lang w:val="en-GB"/>
        </w:rPr>
      </w:pPr>
      <w:r>
        <w:rPr>
          <w:sz w:val="24"/>
          <w:szCs w:val="24"/>
          <w:lang w:val="en-GB"/>
        </w:rPr>
        <w:t>Development of Framework to Assess Relevance and Appropriateness of the Undergraduate Public Health Curriculum to Community’s Health Needs</w:t>
      </w:r>
    </w:p>
    <w:p w:rsidR="009C07B7" w:rsidRDefault="009C07B7" w:rsidP="009C07B7">
      <w:pPr>
        <w:spacing w:after="0" w:line="360" w:lineRule="auto"/>
        <w:rPr>
          <w:szCs w:val="24"/>
          <w:lang w:val="en-GB"/>
        </w:rPr>
      </w:pPr>
      <w:r>
        <w:rPr>
          <w:szCs w:val="24"/>
          <w:lang w:val="en-GB"/>
        </w:rPr>
        <w:t>A list of core elements was determined for each of the three parameters selected for the identification of the public health needs i.e. core public health concepts and skills, major public health issues and essential attributes. These core elements are presented below under the three essential dimensions of the undergraduate curriculum (knowledge, competencies and attributes):</w:t>
      </w:r>
    </w:p>
    <w:p w:rsidR="009C07B7" w:rsidRDefault="009C07B7" w:rsidP="009C07B7">
      <w:pPr>
        <w:spacing w:after="0" w:line="360" w:lineRule="auto"/>
        <w:rPr>
          <w:szCs w:val="24"/>
          <w:lang w:val="en-GB"/>
        </w:rPr>
      </w:pPr>
    </w:p>
    <w:p w:rsidR="009C07B7" w:rsidRDefault="009C07B7" w:rsidP="009C07B7">
      <w:pPr>
        <w:pStyle w:val="Heading2"/>
        <w:spacing w:line="360" w:lineRule="auto"/>
        <w:rPr>
          <w:sz w:val="24"/>
          <w:szCs w:val="24"/>
          <w:lang w:val="en-GB"/>
        </w:rPr>
      </w:pPr>
      <w:r>
        <w:rPr>
          <w:sz w:val="24"/>
          <w:szCs w:val="24"/>
          <w:lang w:val="en-GB"/>
        </w:rPr>
        <w:t>Knowledge and Competencies</w:t>
      </w:r>
    </w:p>
    <w:p w:rsidR="009C07B7" w:rsidRDefault="009C07B7" w:rsidP="009C07B7">
      <w:pPr>
        <w:spacing w:line="360" w:lineRule="auto"/>
        <w:rPr>
          <w:szCs w:val="24"/>
          <w:lang w:val="en-GB"/>
        </w:rPr>
      </w:pPr>
      <w:r>
        <w:rPr>
          <w:szCs w:val="24"/>
          <w:lang w:val="en-GB"/>
        </w:rPr>
        <w:t xml:space="preserve">Review of international commitments guided that public health curriculum can be termed relevant and appropriate if it is grounded into two principles; firstly that health is a human right, and secondly that health is strongly linked to social determinants (Assembly, 2002; Marmot et al., 2008; Organization., 2012a; UNICEF, 1989; Women, 1979).  </w:t>
      </w:r>
    </w:p>
    <w:p w:rsidR="009C07B7" w:rsidRDefault="009C07B7" w:rsidP="009C07B7">
      <w:pPr>
        <w:spacing w:line="360" w:lineRule="auto"/>
        <w:rPr>
          <w:szCs w:val="24"/>
          <w:lang w:val="en-GB"/>
        </w:rPr>
      </w:pPr>
      <w:r>
        <w:rPr>
          <w:szCs w:val="24"/>
          <w:lang w:val="en-GB"/>
        </w:rPr>
        <w:t xml:space="preserve">The “Core” public health concepts and skills were derived from: international statistics and literature that determine evidence-based public health issues on the basis of morbidity and </w:t>
      </w:r>
      <w:r>
        <w:rPr>
          <w:szCs w:val="24"/>
          <w:lang w:val="en-GB"/>
        </w:rPr>
        <w:lastRenderedPageBreak/>
        <w:t>mortality burden (Program, 2013; Khan, et al, 2009; Pappas, et al, 2001; Studies., 2013); public health issues prioritized by national professional bodies (PMDC MBBS Curriculum, 2011); and government undergraduate medical curricula (HEC MBBS Curriculum, 2011). Refer Table-2 for lists of core public health concepts and skills and major public health issues.</w:t>
      </w:r>
    </w:p>
    <w:p w:rsidR="009C07B7" w:rsidRDefault="009C07B7" w:rsidP="009C07B7">
      <w:pPr>
        <w:pStyle w:val="Heading2"/>
        <w:spacing w:line="360" w:lineRule="auto"/>
        <w:rPr>
          <w:sz w:val="24"/>
          <w:szCs w:val="24"/>
          <w:lang w:val="en-GB"/>
        </w:rPr>
      </w:pPr>
      <w:r>
        <w:rPr>
          <w:sz w:val="24"/>
          <w:szCs w:val="24"/>
          <w:lang w:val="en-GB"/>
        </w:rPr>
        <w:t>Attributes</w:t>
      </w:r>
    </w:p>
    <w:p w:rsidR="009C07B7" w:rsidRDefault="009C07B7" w:rsidP="009C07B7">
      <w:pPr>
        <w:spacing w:line="360" w:lineRule="auto"/>
        <w:rPr>
          <w:szCs w:val="24"/>
          <w:lang w:val="en-GB"/>
        </w:rPr>
      </w:pPr>
      <w:r>
        <w:rPr>
          <w:szCs w:val="24"/>
          <w:lang w:val="en-GB"/>
        </w:rPr>
        <w:t xml:space="preserve">Review revealed that attributes essential in medical professional for serving the communities are standardized universally and legalized nationally (Council, 2011; Matthew O'Donnell, 2012; Medicine, 2003). Refer Table-2 for list of attributes essential for medical professional. For imparting these attributes, however, the healthcare has to be equity-based and community centred for which hospitals have to extend services to communities’ (Bligh et al., 2001).  </w:t>
      </w:r>
    </w:p>
    <w:p w:rsidR="009C07B7" w:rsidRDefault="009C07B7" w:rsidP="009C07B7">
      <w:pPr>
        <w:spacing w:after="0" w:line="360" w:lineRule="auto"/>
      </w:pPr>
      <w:r>
        <w:rPr>
          <w:szCs w:val="24"/>
        </w:rPr>
        <w:t xml:space="preserve">Table-2-List of </w:t>
      </w:r>
      <w:r>
        <w:rPr>
          <w:szCs w:val="24"/>
          <w:lang w:val="en-GB"/>
        </w:rPr>
        <w:t>core public health concepts and skills, major public health issues and essential attributes</w:t>
      </w:r>
    </w:p>
    <w:tbl>
      <w:tblPr>
        <w:tblW w:w="9288" w:type="dxa"/>
        <w:tblCellMar>
          <w:left w:w="10" w:type="dxa"/>
          <w:right w:w="10" w:type="dxa"/>
        </w:tblCellMar>
        <w:tblLook w:val="04A0" w:firstRow="1" w:lastRow="0" w:firstColumn="1" w:lastColumn="0" w:noHBand="0" w:noVBand="1"/>
      </w:tblPr>
      <w:tblGrid>
        <w:gridCol w:w="2988"/>
        <w:gridCol w:w="3150"/>
        <w:gridCol w:w="3150"/>
      </w:tblGrid>
      <w:tr w:rsidR="009C07B7" w:rsidTr="005046E6">
        <w:tblPrEx>
          <w:tblCellMar>
            <w:top w:w="0" w:type="dxa"/>
            <w:bottom w:w="0" w:type="dxa"/>
          </w:tblCellMar>
        </w:tblPrEx>
        <w:tc>
          <w:tcPr>
            <w:tcW w:w="2988" w:type="dxa"/>
            <w:tcBorders>
              <w:top w:val="single" w:sz="8" w:space="0" w:color="000000"/>
              <w:bottom w:val="single" w:sz="8" w:space="0" w:color="000000"/>
            </w:tcBorders>
            <w:shd w:val="clear" w:color="auto" w:fill="auto"/>
            <w:tcMar>
              <w:top w:w="0" w:type="dxa"/>
              <w:left w:w="108" w:type="dxa"/>
              <w:bottom w:w="0" w:type="dxa"/>
              <w:right w:w="108" w:type="dxa"/>
            </w:tcMar>
          </w:tcPr>
          <w:p w:rsidR="009C07B7" w:rsidRDefault="009C07B7" w:rsidP="005046E6">
            <w:pPr>
              <w:spacing w:after="0" w:line="360" w:lineRule="auto"/>
              <w:rPr>
                <w:b/>
                <w:szCs w:val="24"/>
              </w:rPr>
            </w:pPr>
            <w:r>
              <w:rPr>
                <w:b/>
                <w:szCs w:val="24"/>
              </w:rPr>
              <w:t>Core Public Health Concepts and Skills</w:t>
            </w:r>
          </w:p>
        </w:tc>
        <w:tc>
          <w:tcPr>
            <w:tcW w:w="3150" w:type="dxa"/>
            <w:tcBorders>
              <w:top w:val="single" w:sz="8" w:space="0" w:color="000000"/>
              <w:bottom w:val="single" w:sz="8" w:space="0" w:color="000000"/>
            </w:tcBorders>
            <w:shd w:val="clear" w:color="auto" w:fill="auto"/>
            <w:tcMar>
              <w:top w:w="0" w:type="dxa"/>
              <w:left w:w="108" w:type="dxa"/>
              <w:bottom w:w="0" w:type="dxa"/>
              <w:right w:w="108" w:type="dxa"/>
            </w:tcMar>
          </w:tcPr>
          <w:p w:rsidR="009C07B7" w:rsidRDefault="009C07B7" w:rsidP="005046E6">
            <w:pPr>
              <w:spacing w:after="0" w:line="360" w:lineRule="auto"/>
            </w:pPr>
            <w:r>
              <w:rPr>
                <w:b/>
                <w:szCs w:val="24"/>
                <w:lang w:val="en-GB"/>
              </w:rPr>
              <w:t>Major public Health Issues</w:t>
            </w:r>
          </w:p>
        </w:tc>
        <w:tc>
          <w:tcPr>
            <w:tcW w:w="3150" w:type="dxa"/>
            <w:tcBorders>
              <w:top w:val="single" w:sz="8" w:space="0" w:color="000000"/>
              <w:bottom w:val="single" w:sz="8" w:space="0" w:color="000000"/>
            </w:tcBorders>
            <w:shd w:val="clear" w:color="auto" w:fill="auto"/>
            <w:tcMar>
              <w:top w:w="0" w:type="dxa"/>
              <w:left w:w="108" w:type="dxa"/>
              <w:bottom w:w="0" w:type="dxa"/>
              <w:right w:w="108" w:type="dxa"/>
            </w:tcMar>
          </w:tcPr>
          <w:p w:rsidR="009C07B7" w:rsidRDefault="009C07B7" w:rsidP="005046E6">
            <w:pPr>
              <w:spacing w:after="0" w:line="360" w:lineRule="auto"/>
              <w:rPr>
                <w:b/>
                <w:szCs w:val="24"/>
              </w:rPr>
            </w:pPr>
            <w:r>
              <w:rPr>
                <w:b/>
                <w:szCs w:val="24"/>
              </w:rPr>
              <w:t>Essential Attributes</w:t>
            </w:r>
          </w:p>
        </w:tc>
      </w:tr>
      <w:tr w:rsidR="009C07B7" w:rsidTr="005046E6">
        <w:tblPrEx>
          <w:tblCellMar>
            <w:top w:w="0" w:type="dxa"/>
            <w:bottom w:w="0" w:type="dxa"/>
          </w:tblCellMar>
        </w:tblPrEx>
        <w:tc>
          <w:tcPr>
            <w:tcW w:w="2988" w:type="dxa"/>
            <w:tcBorders>
              <w:top w:val="single" w:sz="8" w:space="0" w:color="000000"/>
              <w:bottom w:val="single" w:sz="8" w:space="0" w:color="000000"/>
            </w:tcBorders>
            <w:shd w:val="clear" w:color="auto" w:fill="auto"/>
            <w:tcMar>
              <w:top w:w="0" w:type="dxa"/>
              <w:left w:w="108" w:type="dxa"/>
              <w:bottom w:w="0" w:type="dxa"/>
              <w:right w:w="108" w:type="dxa"/>
            </w:tcMar>
          </w:tcPr>
          <w:p w:rsidR="009C07B7" w:rsidRDefault="009C07B7" w:rsidP="005046E6">
            <w:pPr>
              <w:spacing w:after="0" w:line="360" w:lineRule="auto"/>
              <w:rPr>
                <w:szCs w:val="24"/>
              </w:rPr>
            </w:pPr>
            <w:r>
              <w:rPr>
                <w:szCs w:val="24"/>
              </w:rPr>
              <w:t>Health and Disease</w:t>
            </w:r>
          </w:p>
        </w:tc>
        <w:tc>
          <w:tcPr>
            <w:tcW w:w="3150" w:type="dxa"/>
            <w:tcBorders>
              <w:top w:val="single" w:sz="8" w:space="0" w:color="000000"/>
              <w:bottom w:val="single" w:sz="8" w:space="0" w:color="000000"/>
            </w:tcBorders>
            <w:shd w:val="clear" w:color="auto" w:fill="auto"/>
            <w:tcMar>
              <w:top w:w="0" w:type="dxa"/>
              <w:left w:w="108" w:type="dxa"/>
              <w:bottom w:w="0" w:type="dxa"/>
              <w:right w:w="108" w:type="dxa"/>
            </w:tcMar>
          </w:tcPr>
          <w:p w:rsidR="009C07B7" w:rsidRDefault="009C07B7" w:rsidP="005046E6">
            <w:pPr>
              <w:spacing w:after="0" w:line="360" w:lineRule="auto"/>
              <w:rPr>
                <w:szCs w:val="24"/>
              </w:rPr>
            </w:pPr>
            <w:r>
              <w:rPr>
                <w:szCs w:val="24"/>
              </w:rPr>
              <w:t>Childhood Diseases like Diarrhea, Acute Respiratory Infections, Measles and other infectious diseases</w:t>
            </w:r>
          </w:p>
          <w:p w:rsidR="009C07B7" w:rsidRDefault="009C07B7" w:rsidP="005046E6">
            <w:pPr>
              <w:spacing w:after="0" w:line="360" w:lineRule="auto"/>
              <w:rPr>
                <w:szCs w:val="24"/>
              </w:rPr>
            </w:pPr>
          </w:p>
        </w:tc>
        <w:tc>
          <w:tcPr>
            <w:tcW w:w="3150" w:type="dxa"/>
            <w:tcBorders>
              <w:top w:val="single" w:sz="8" w:space="0" w:color="000000"/>
              <w:bottom w:val="single" w:sz="8" w:space="0" w:color="000000"/>
            </w:tcBorders>
            <w:shd w:val="clear" w:color="auto" w:fill="auto"/>
            <w:tcMar>
              <w:top w:w="0" w:type="dxa"/>
              <w:left w:w="108" w:type="dxa"/>
              <w:bottom w:w="0" w:type="dxa"/>
              <w:right w:w="108" w:type="dxa"/>
            </w:tcMar>
          </w:tcPr>
          <w:p w:rsidR="009C07B7" w:rsidRDefault="009C07B7" w:rsidP="005046E6">
            <w:pPr>
              <w:spacing w:after="0" w:line="360" w:lineRule="auto"/>
              <w:rPr>
                <w:szCs w:val="24"/>
              </w:rPr>
            </w:pPr>
            <w:r>
              <w:rPr>
                <w:szCs w:val="24"/>
              </w:rPr>
              <w:t>Knowledgeable and skillful</w:t>
            </w:r>
          </w:p>
          <w:p w:rsidR="009C07B7" w:rsidRDefault="009C07B7" w:rsidP="005046E6">
            <w:pPr>
              <w:spacing w:after="0" w:line="360" w:lineRule="auto"/>
              <w:rPr>
                <w:szCs w:val="24"/>
              </w:rPr>
            </w:pPr>
          </w:p>
        </w:tc>
      </w:tr>
      <w:tr w:rsidR="009C07B7" w:rsidTr="005046E6">
        <w:tblPrEx>
          <w:tblCellMar>
            <w:top w:w="0" w:type="dxa"/>
            <w:bottom w:w="0" w:type="dxa"/>
          </w:tblCellMar>
        </w:tblPrEx>
        <w:tc>
          <w:tcPr>
            <w:tcW w:w="2988" w:type="dxa"/>
            <w:tcBorders>
              <w:top w:val="single" w:sz="8" w:space="0" w:color="000000"/>
              <w:bottom w:val="single" w:sz="8" w:space="0" w:color="000000"/>
            </w:tcBorders>
            <w:shd w:val="clear" w:color="auto" w:fill="auto"/>
            <w:tcMar>
              <w:top w:w="0" w:type="dxa"/>
              <w:left w:w="108" w:type="dxa"/>
              <w:bottom w:w="0" w:type="dxa"/>
              <w:right w:w="108" w:type="dxa"/>
            </w:tcMar>
          </w:tcPr>
          <w:p w:rsidR="009C07B7" w:rsidRDefault="009C07B7" w:rsidP="005046E6">
            <w:pPr>
              <w:spacing w:after="0" w:line="360" w:lineRule="auto"/>
              <w:rPr>
                <w:szCs w:val="24"/>
              </w:rPr>
            </w:pPr>
            <w:r>
              <w:rPr>
                <w:szCs w:val="24"/>
              </w:rPr>
              <w:t>Epidemiology and Research Methods</w:t>
            </w:r>
          </w:p>
        </w:tc>
        <w:tc>
          <w:tcPr>
            <w:tcW w:w="3150" w:type="dxa"/>
            <w:tcBorders>
              <w:top w:val="single" w:sz="8" w:space="0" w:color="000000"/>
              <w:bottom w:val="single" w:sz="8" w:space="0" w:color="000000"/>
            </w:tcBorders>
            <w:shd w:val="clear" w:color="auto" w:fill="auto"/>
            <w:tcMar>
              <w:top w:w="0" w:type="dxa"/>
              <w:left w:w="108" w:type="dxa"/>
              <w:bottom w:w="0" w:type="dxa"/>
              <w:right w:w="108" w:type="dxa"/>
            </w:tcMar>
          </w:tcPr>
          <w:p w:rsidR="009C07B7" w:rsidRDefault="009C07B7" w:rsidP="005046E6">
            <w:pPr>
              <w:spacing w:after="0" w:line="360" w:lineRule="auto"/>
            </w:pPr>
            <w:r>
              <w:rPr>
                <w:bCs/>
                <w:szCs w:val="24"/>
              </w:rPr>
              <w:t xml:space="preserve">Pregnancy related issues like Post-Partum Hemorrhage, Eclampsia, Puerperal  Sepsis, Abortion and Obstructed </w:t>
            </w:r>
            <w:proofErr w:type="spellStart"/>
            <w:r>
              <w:rPr>
                <w:bCs/>
                <w:szCs w:val="24"/>
              </w:rPr>
              <w:t>Labour</w:t>
            </w:r>
            <w:proofErr w:type="spellEnd"/>
          </w:p>
        </w:tc>
        <w:tc>
          <w:tcPr>
            <w:tcW w:w="3150" w:type="dxa"/>
            <w:tcBorders>
              <w:top w:val="single" w:sz="8" w:space="0" w:color="000000"/>
              <w:bottom w:val="single" w:sz="8" w:space="0" w:color="000000"/>
            </w:tcBorders>
            <w:shd w:val="clear" w:color="auto" w:fill="auto"/>
            <w:tcMar>
              <w:top w:w="0" w:type="dxa"/>
              <w:left w:w="108" w:type="dxa"/>
              <w:bottom w:w="0" w:type="dxa"/>
              <w:right w:w="108" w:type="dxa"/>
            </w:tcMar>
          </w:tcPr>
          <w:p w:rsidR="009C07B7" w:rsidRDefault="009C07B7" w:rsidP="005046E6">
            <w:pPr>
              <w:spacing w:after="0" w:line="360" w:lineRule="auto"/>
            </w:pPr>
            <w:r>
              <w:rPr>
                <w:szCs w:val="24"/>
              </w:rPr>
              <w:t>Keen Learner-</w:t>
            </w:r>
            <w:r>
              <w:rPr>
                <w:bCs/>
                <w:szCs w:val="24"/>
              </w:rPr>
              <w:t xml:space="preserve"> Self-directed life-long learner</w:t>
            </w:r>
          </w:p>
          <w:p w:rsidR="009C07B7" w:rsidRDefault="009C07B7" w:rsidP="005046E6">
            <w:pPr>
              <w:spacing w:after="0" w:line="360" w:lineRule="auto"/>
              <w:rPr>
                <w:szCs w:val="24"/>
              </w:rPr>
            </w:pPr>
          </w:p>
        </w:tc>
      </w:tr>
      <w:tr w:rsidR="009C07B7" w:rsidTr="005046E6">
        <w:tblPrEx>
          <w:tblCellMar>
            <w:top w:w="0" w:type="dxa"/>
            <w:bottom w:w="0" w:type="dxa"/>
          </w:tblCellMar>
        </w:tblPrEx>
        <w:tc>
          <w:tcPr>
            <w:tcW w:w="2988" w:type="dxa"/>
            <w:tcBorders>
              <w:top w:val="single" w:sz="8" w:space="0" w:color="000000"/>
              <w:bottom w:val="single" w:sz="8" w:space="0" w:color="000000"/>
            </w:tcBorders>
            <w:shd w:val="clear" w:color="auto" w:fill="auto"/>
            <w:tcMar>
              <w:top w:w="0" w:type="dxa"/>
              <w:left w:w="108" w:type="dxa"/>
              <w:bottom w:w="0" w:type="dxa"/>
              <w:right w:w="108" w:type="dxa"/>
            </w:tcMar>
          </w:tcPr>
          <w:p w:rsidR="009C07B7" w:rsidRDefault="009C07B7" w:rsidP="005046E6">
            <w:pPr>
              <w:spacing w:after="0" w:line="360" w:lineRule="auto"/>
              <w:rPr>
                <w:szCs w:val="24"/>
              </w:rPr>
            </w:pPr>
            <w:r>
              <w:rPr>
                <w:szCs w:val="24"/>
              </w:rPr>
              <w:t>Biostatistics</w:t>
            </w:r>
          </w:p>
        </w:tc>
        <w:tc>
          <w:tcPr>
            <w:tcW w:w="3150" w:type="dxa"/>
            <w:tcBorders>
              <w:top w:val="single" w:sz="8" w:space="0" w:color="000000"/>
              <w:bottom w:val="single" w:sz="8" w:space="0" w:color="000000"/>
            </w:tcBorders>
            <w:shd w:val="clear" w:color="auto" w:fill="auto"/>
            <w:tcMar>
              <w:top w:w="0" w:type="dxa"/>
              <w:left w:w="108" w:type="dxa"/>
              <w:bottom w:w="0" w:type="dxa"/>
              <w:right w:w="108" w:type="dxa"/>
            </w:tcMar>
          </w:tcPr>
          <w:p w:rsidR="009C07B7" w:rsidRDefault="009C07B7" w:rsidP="005046E6">
            <w:pPr>
              <w:spacing w:after="0" w:line="360" w:lineRule="auto"/>
            </w:pPr>
            <w:r>
              <w:rPr>
                <w:bCs/>
                <w:szCs w:val="24"/>
              </w:rPr>
              <w:t>Malnutrition among children and women</w:t>
            </w:r>
          </w:p>
        </w:tc>
        <w:tc>
          <w:tcPr>
            <w:tcW w:w="3150" w:type="dxa"/>
            <w:tcBorders>
              <w:top w:val="single" w:sz="8" w:space="0" w:color="000000"/>
              <w:bottom w:val="single" w:sz="8" w:space="0" w:color="000000"/>
            </w:tcBorders>
            <w:shd w:val="clear" w:color="auto" w:fill="auto"/>
            <w:tcMar>
              <w:top w:w="0" w:type="dxa"/>
              <w:left w:w="108" w:type="dxa"/>
              <w:bottom w:w="0" w:type="dxa"/>
              <w:right w:w="108" w:type="dxa"/>
            </w:tcMar>
          </w:tcPr>
          <w:p w:rsidR="009C07B7" w:rsidRDefault="009C07B7" w:rsidP="005046E6">
            <w:pPr>
              <w:spacing w:after="0" w:line="360" w:lineRule="auto"/>
              <w:rPr>
                <w:szCs w:val="24"/>
              </w:rPr>
            </w:pPr>
            <w:r>
              <w:rPr>
                <w:szCs w:val="24"/>
              </w:rPr>
              <w:t>Leader</w:t>
            </w:r>
          </w:p>
        </w:tc>
      </w:tr>
      <w:tr w:rsidR="009C07B7" w:rsidTr="005046E6">
        <w:tblPrEx>
          <w:tblCellMar>
            <w:top w:w="0" w:type="dxa"/>
            <w:bottom w:w="0" w:type="dxa"/>
          </w:tblCellMar>
        </w:tblPrEx>
        <w:tc>
          <w:tcPr>
            <w:tcW w:w="2988" w:type="dxa"/>
            <w:tcBorders>
              <w:top w:val="single" w:sz="8" w:space="0" w:color="000000"/>
              <w:bottom w:val="single" w:sz="8" w:space="0" w:color="000000"/>
            </w:tcBorders>
            <w:shd w:val="clear" w:color="auto" w:fill="auto"/>
            <w:tcMar>
              <w:top w:w="0" w:type="dxa"/>
              <w:left w:w="108" w:type="dxa"/>
              <w:bottom w:w="0" w:type="dxa"/>
              <w:right w:w="108" w:type="dxa"/>
            </w:tcMar>
          </w:tcPr>
          <w:p w:rsidR="009C07B7" w:rsidRDefault="009C07B7" w:rsidP="005046E6">
            <w:pPr>
              <w:spacing w:after="0" w:line="360" w:lineRule="auto"/>
              <w:rPr>
                <w:szCs w:val="24"/>
              </w:rPr>
            </w:pPr>
            <w:r>
              <w:rPr>
                <w:szCs w:val="24"/>
              </w:rPr>
              <w:t xml:space="preserve">Health Systems Planning and Management </w:t>
            </w:r>
          </w:p>
        </w:tc>
        <w:tc>
          <w:tcPr>
            <w:tcW w:w="3150" w:type="dxa"/>
            <w:tcBorders>
              <w:top w:val="single" w:sz="8" w:space="0" w:color="000000"/>
              <w:bottom w:val="single" w:sz="8" w:space="0" w:color="000000"/>
            </w:tcBorders>
            <w:shd w:val="clear" w:color="auto" w:fill="auto"/>
            <w:tcMar>
              <w:top w:w="0" w:type="dxa"/>
              <w:left w:w="108" w:type="dxa"/>
              <w:bottom w:w="0" w:type="dxa"/>
              <w:right w:w="108" w:type="dxa"/>
            </w:tcMar>
          </w:tcPr>
          <w:p w:rsidR="009C07B7" w:rsidRDefault="009C07B7" w:rsidP="005046E6">
            <w:pPr>
              <w:spacing w:after="0" w:line="360" w:lineRule="auto"/>
            </w:pPr>
            <w:r>
              <w:rPr>
                <w:bCs/>
                <w:szCs w:val="24"/>
              </w:rPr>
              <w:t>Infectious diseases including Tuberculosis, Malaria</w:t>
            </w:r>
          </w:p>
        </w:tc>
        <w:tc>
          <w:tcPr>
            <w:tcW w:w="3150" w:type="dxa"/>
            <w:tcBorders>
              <w:top w:val="single" w:sz="8" w:space="0" w:color="000000"/>
              <w:bottom w:val="single" w:sz="8" w:space="0" w:color="000000"/>
            </w:tcBorders>
            <w:shd w:val="clear" w:color="auto" w:fill="auto"/>
            <w:tcMar>
              <w:top w:w="0" w:type="dxa"/>
              <w:left w:w="108" w:type="dxa"/>
              <w:bottom w:w="0" w:type="dxa"/>
              <w:right w:w="108" w:type="dxa"/>
            </w:tcMar>
          </w:tcPr>
          <w:p w:rsidR="009C07B7" w:rsidRDefault="009C07B7" w:rsidP="005046E6">
            <w:pPr>
              <w:spacing w:after="0" w:line="360" w:lineRule="auto"/>
            </w:pPr>
            <w:r>
              <w:rPr>
                <w:szCs w:val="24"/>
              </w:rPr>
              <w:t>Critical thinker</w:t>
            </w:r>
            <w:r>
              <w:rPr>
                <w:bCs/>
                <w:szCs w:val="24"/>
              </w:rPr>
              <w:t xml:space="preserve"> </w:t>
            </w:r>
          </w:p>
          <w:p w:rsidR="009C07B7" w:rsidRDefault="009C07B7" w:rsidP="005046E6">
            <w:pPr>
              <w:spacing w:after="0" w:line="360" w:lineRule="auto"/>
              <w:rPr>
                <w:szCs w:val="24"/>
              </w:rPr>
            </w:pPr>
          </w:p>
        </w:tc>
      </w:tr>
      <w:tr w:rsidR="009C07B7" w:rsidTr="005046E6">
        <w:tblPrEx>
          <w:tblCellMar>
            <w:top w:w="0" w:type="dxa"/>
            <w:bottom w:w="0" w:type="dxa"/>
          </w:tblCellMar>
        </w:tblPrEx>
        <w:tc>
          <w:tcPr>
            <w:tcW w:w="2988" w:type="dxa"/>
            <w:tcBorders>
              <w:top w:val="single" w:sz="8" w:space="0" w:color="000000"/>
              <w:bottom w:val="single" w:sz="8" w:space="0" w:color="000000"/>
            </w:tcBorders>
            <w:shd w:val="clear" w:color="auto" w:fill="auto"/>
            <w:tcMar>
              <w:top w:w="0" w:type="dxa"/>
              <w:left w:w="108" w:type="dxa"/>
              <w:bottom w:w="0" w:type="dxa"/>
              <w:right w:w="108" w:type="dxa"/>
            </w:tcMar>
          </w:tcPr>
          <w:p w:rsidR="009C07B7" w:rsidRDefault="009C07B7" w:rsidP="005046E6">
            <w:pPr>
              <w:spacing w:after="0" w:line="360" w:lineRule="auto"/>
              <w:rPr>
                <w:szCs w:val="24"/>
              </w:rPr>
            </w:pPr>
            <w:r>
              <w:rPr>
                <w:szCs w:val="24"/>
              </w:rPr>
              <w:t>Demography and Population Dynamics</w:t>
            </w:r>
          </w:p>
        </w:tc>
        <w:tc>
          <w:tcPr>
            <w:tcW w:w="3150" w:type="dxa"/>
            <w:tcBorders>
              <w:top w:val="single" w:sz="8" w:space="0" w:color="000000"/>
              <w:bottom w:val="single" w:sz="8" w:space="0" w:color="000000"/>
            </w:tcBorders>
            <w:shd w:val="clear" w:color="auto" w:fill="auto"/>
            <w:tcMar>
              <w:top w:w="0" w:type="dxa"/>
              <w:left w:w="108" w:type="dxa"/>
              <w:bottom w:w="0" w:type="dxa"/>
              <w:right w:w="108" w:type="dxa"/>
            </w:tcMar>
          </w:tcPr>
          <w:p w:rsidR="009C07B7" w:rsidRDefault="009C07B7" w:rsidP="005046E6">
            <w:pPr>
              <w:spacing w:after="0" w:line="360" w:lineRule="auto"/>
            </w:pPr>
            <w:r>
              <w:rPr>
                <w:bCs/>
                <w:szCs w:val="24"/>
              </w:rPr>
              <w:t>Non-Communicable diseases like Hypertension, cancers, Diabetes</w:t>
            </w:r>
          </w:p>
        </w:tc>
        <w:tc>
          <w:tcPr>
            <w:tcW w:w="3150" w:type="dxa"/>
            <w:tcBorders>
              <w:top w:val="single" w:sz="8" w:space="0" w:color="000000"/>
              <w:bottom w:val="single" w:sz="8" w:space="0" w:color="000000"/>
            </w:tcBorders>
            <w:shd w:val="clear" w:color="auto" w:fill="auto"/>
            <w:tcMar>
              <w:top w:w="0" w:type="dxa"/>
              <w:left w:w="108" w:type="dxa"/>
              <w:bottom w:w="0" w:type="dxa"/>
              <w:right w:w="108" w:type="dxa"/>
            </w:tcMar>
          </w:tcPr>
          <w:p w:rsidR="009C07B7" w:rsidRDefault="009C07B7" w:rsidP="005046E6">
            <w:pPr>
              <w:spacing w:after="0" w:line="360" w:lineRule="auto"/>
            </w:pPr>
            <w:r>
              <w:rPr>
                <w:szCs w:val="24"/>
              </w:rPr>
              <w:t>Problem solver</w:t>
            </w:r>
            <w:r>
              <w:rPr>
                <w:color w:val="000000"/>
                <w:szCs w:val="24"/>
              </w:rPr>
              <w:t xml:space="preserve"> </w:t>
            </w:r>
          </w:p>
          <w:p w:rsidR="009C07B7" w:rsidRDefault="009C07B7" w:rsidP="005046E6">
            <w:pPr>
              <w:spacing w:after="0" w:line="360" w:lineRule="auto"/>
              <w:rPr>
                <w:bCs/>
                <w:szCs w:val="24"/>
              </w:rPr>
            </w:pPr>
          </w:p>
        </w:tc>
      </w:tr>
      <w:tr w:rsidR="009C07B7" w:rsidTr="005046E6">
        <w:tblPrEx>
          <w:tblCellMar>
            <w:top w:w="0" w:type="dxa"/>
            <w:bottom w:w="0" w:type="dxa"/>
          </w:tblCellMar>
        </w:tblPrEx>
        <w:tc>
          <w:tcPr>
            <w:tcW w:w="2988" w:type="dxa"/>
            <w:tcBorders>
              <w:top w:val="single" w:sz="8" w:space="0" w:color="000000"/>
              <w:bottom w:val="single" w:sz="8" w:space="0" w:color="000000"/>
            </w:tcBorders>
            <w:shd w:val="clear" w:color="auto" w:fill="auto"/>
            <w:tcMar>
              <w:top w:w="0" w:type="dxa"/>
              <w:left w:w="108" w:type="dxa"/>
              <w:bottom w:w="0" w:type="dxa"/>
              <w:right w:w="108" w:type="dxa"/>
            </w:tcMar>
          </w:tcPr>
          <w:p w:rsidR="009C07B7" w:rsidRDefault="009C07B7" w:rsidP="005046E6">
            <w:pPr>
              <w:spacing w:after="0" w:line="360" w:lineRule="auto"/>
              <w:rPr>
                <w:szCs w:val="24"/>
              </w:rPr>
            </w:pPr>
            <w:r>
              <w:rPr>
                <w:szCs w:val="24"/>
              </w:rPr>
              <w:lastRenderedPageBreak/>
              <w:t>Social and Behavioral Sciences</w:t>
            </w:r>
          </w:p>
        </w:tc>
        <w:tc>
          <w:tcPr>
            <w:tcW w:w="3150" w:type="dxa"/>
            <w:tcBorders>
              <w:top w:val="single" w:sz="8" w:space="0" w:color="000000"/>
              <w:bottom w:val="single" w:sz="8" w:space="0" w:color="000000"/>
            </w:tcBorders>
            <w:shd w:val="clear" w:color="auto" w:fill="auto"/>
            <w:tcMar>
              <w:top w:w="0" w:type="dxa"/>
              <w:left w:w="108" w:type="dxa"/>
              <w:bottom w:w="0" w:type="dxa"/>
              <w:right w:w="108" w:type="dxa"/>
            </w:tcMar>
          </w:tcPr>
          <w:p w:rsidR="009C07B7" w:rsidRDefault="009C07B7" w:rsidP="005046E6">
            <w:pPr>
              <w:spacing w:after="0" w:line="360" w:lineRule="auto"/>
            </w:pPr>
            <w:r>
              <w:rPr>
                <w:bCs/>
                <w:szCs w:val="24"/>
              </w:rPr>
              <w:t>Injuries and Accidents</w:t>
            </w:r>
          </w:p>
        </w:tc>
        <w:tc>
          <w:tcPr>
            <w:tcW w:w="3150" w:type="dxa"/>
            <w:tcBorders>
              <w:top w:val="single" w:sz="8" w:space="0" w:color="000000"/>
              <w:bottom w:val="single" w:sz="8" w:space="0" w:color="000000"/>
            </w:tcBorders>
            <w:shd w:val="clear" w:color="auto" w:fill="auto"/>
            <w:tcMar>
              <w:top w:w="0" w:type="dxa"/>
              <w:left w:w="108" w:type="dxa"/>
              <w:bottom w:w="0" w:type="dxa"/>
              <w:right w:w="108" w:type="dxa"/>
            </w:tcMar>
          </w:tcPr>
          <w:p w:rsidR="009C07B7" w:rsidRDefault="009C07B7" w:rsidP="005046E6">
            <w:pPr>
              <w:spacing w:after="0" w:line="360" w:lineRule="auto"/>
            </w:pPr>
            <w:r>
              <w:rPr>
                <w:szCs w:val="24"/>
              </w:rPr>
              <w:t>Team player</w:t>
            </w:r>
            <w:r>
              <w:rPr>
                <w:bCs/>
                <w:szCs w:val="24"/>
              </w:rPr>
              <w:t xml:space="preserve"> -work in health teams</w:t>
            </w:r>
          </w:p>
        </w:tc>
      </w:tr>
      <w:tr w:rsidR="009C07B7" w:rsidTr="005046E6">
        <w:tblPrEx>
          <w:tblCellMar>
            <w:top w:w="0" w:type="dxa"/>
            <w:bottom w:w="0" w:type="dxa"/>
          </w:tblCellMar>
        </w:tblPrEx>
        <w:tc>
          <w:tcPr>
            <w:tcW w:w="2988" w:type="dxa"/>
            <w:tcBorders>
              <w:top w:val="single" w:sz="8" w:space="0" w:color="000000"/>
              <w:bottom w:val="single" w:sz="8" w:space="0" w:color="000000"/>
            </w:tcBorders>
            <w:shd w:val="clear" w:color="auto" w:fill="auto"/>
            <w:tcMar>
              <w:top w:w="0" w:type="dxa"/>
              <w:left w:w="108" w:type="dxa"/>
              <w:bottom w:w="0" w:type="dxa"/>
              <w:right w:w="108" w:type="dxa"/>
            </w:tcMar>
          </w:tcPr>
          <w:p w:rsidR="009C07B7" w:rsidRDefault="009C07B7" w:rsidP="005046E6">
            <w:pPr>
              <w:spacing w:after="0" w:line="360" w:lineRule="auto"/>
              <w:rPr>
                <w:szCs w:val="24"/>
              </w:rPr>
            </w:pPr>
            <w:r>
              <w:rPr>
                <w:szCs w:val="24"/>
              </w:rPr>
              <w:t>Community Development and Partnership</w:t>
            </w:r>
          </w:p>
        </w:tc>
        <w:tc>
          <w:tcPr>
            <w:tcW w:w="3150" w:type="dxa"/>
            <w:tcBorders>
              <w:top w:val="single" w:sz="8" w:space="0" w:color="000000"/>
              <w:bottom w:val="single" w:sz="8" w:space="0" w:color="000000"/>
            </w:tcBorders>
            <w:shd w:val="clear" w:color="auto" w:fill="auto"/>
            <w:tcMar>
              <w:top w:w="0" w:type="dxa"/>
              <w:left w:w="108" w:type="dxa"/>
              <w:bottom w:w="0" w:type="dxa"/>
              <w:right w:w="108" w:type="dxa"/>
            </w:tcMar>
          </w:tcPr>
          <w:p w:rsidR="009C07B7" w:rsidRDefault="009C07B7" w:rsidP="005046E6">
            <w:pPr>
              <w:spacing w:after="0" w:line="360" w:lineRule="auto"/>
            </w:pPr>
            <w:r>
              <w:rPr>
                <w:bCs/>
                <w:szCs w:val="24"/>
              </w:rPr>
              <w:t>Occupational Health</w:t>
            </w:r>
          </w:p>
        </w:tc>
        <w:tc>
          <w:tcPr>
            <w:tcW w:w="3150" w:type="dxa"/>
            <w:tcBorders>
              <w:top w:val="single" w:sz="8" w:space="0" w:color="000000"/>
              <w:bottom w:val="single" w:sz="8" w:space="0" w:color="000000"/>
            </w:tcBorders>
            <w:shd w:val="clear" w:color="auto" w:fill="auto"/>
            <w:tcMar>
              <w:top w:w="0" w:type="dxa"/>
              <w:left w:w="108" w:type="dxa"/>
              <w:bottom w:w="0" w:type="dxa"/>
              <w:right w:w="108" w:type="dxa"/>
            </w:tcMar>
          </w:tcPr>
          <w:p w:rsidR="009C07B7" w:rsidRDefault="009C07B7" w:rsidP="005046E6">
            <w:pPr>
              <w:spacing w:after="0" w:line="360" w:lineRule="auto"/>
              <w:rPr>
                <w:bCs/>
                <w:szCs w:val="24"/>
              </w:rPr>
            </w:pPr>
            <w:r>
              <w:rPr>
                <w:bCs/>
                <w:szCs w:val="24"/>
              </w:rPr>
              <w:t>Initiating and participating in change</w:t>
            </w:r>
          </w:p>
        </w:tc>
      </w:tr>
      <w:tr w:rsidR="009C07B7" w:rsidTr="005046E6">
        <w:tblPrEx>
          <w:tblCellMar>
            <w:top w:w="0" w:type="dxa"/>
            <w:bottom w:w="0" w:type="dxa"/>
          </w:tblCellMar>
        </w:tblPrEx>
        <w:tc>
          <w:tcPr>
            <w:tcW w:w="2988" w:type="dxa"/>
            <w:tcBorders>
              <w:top w:val="single" w:sz="8" w:space="0" w:color="000000"/>
              <w:bottom w:val="single" w:sz="8" w:space="0" w:color="000000"/>
            </w:tcBorders>
            <w:shd w:val="clear" w:color="auto" w:fill="auto"/>
            <w:tcMar>
              <w:top w:w="0" w:type="dxa"/>
              <w:left w:w="108" w:type="dxa"/>
              <w:bottom w:w="0" w:type="dxa"/>
              <w:right w:w="108" w:type="dxa"/>
            </w:tcMar>
          </w:tcPr>
          <w:p w:rsidR="009C07B7" w:rsidRDefault="009C07B7" w:rsidP="005046E6">
            <w:pPr>
              <w:spacing w:after="0" w:line="360" w:lineRule="auto"/>
              <w:rPr>
                <w:szCs w:val="24"/>
              </w:rPr>
            </w:pPr>
            <w:r>
              <w:rPr>
                <w:szCs w:val="24"/>
              </w:rPr>
              <w:t>Ethics, Professionalism and Communication</w:t>
            </w:r>
          </w:p>
        </w:tc>
        <w:tc>
          <w:tcPr>
            <w:tcW w:w="3150" w:type="dxa"/>
            <w:tcBorders>
              <w:top w:val="single" w:sz="8" w:space="0" w:color="000000"/>
              <w:bottom w:val="single" w:sz="8" w:space="0" w:color="000000"/>
            </w:tcBorders>
            <w:shd w:val="clear" w:color="auto" w:fill="auto"/>
            <w:tcMar>
              <w:top w:w="0" w:type="dxa"/>
              <w:left w:w="108" w:type="dxa"/>
              <w:bottom w:w="0" w:type="dxa"/>
              <w:right w:w="108" w:type="dxa"/>
            </w:tcMar>
          </w:tcPr>
          <w:p w:rsidR="009C07B7" w:rsidRDefault="009C07B7" w:rsidP="005046E6">
            <w:pPr>
              <w:spacing w:after="0" w:line="360" w:lineRule="auto"/>
            </w:pPr>
            <w:r>
              <w:rPr>
                <w:bCs/>
                <w:szCs w:val="24"/>
              </w:rPr>
              <w:t>Mental Health including Depression and Domestic Violence</w:t>
            </w:r>
          </w:p>
        </w:tc>
        <w:tc>
          <w:tcPr>
            <w:tcW w:w="3150" w:type="dxa"/>
            <w:tcBorders>
              <w:top w:val="single" w:sz="8" w:space="0" w:color="000000"/>
              <w:bottom w:val="single" w:sz="8" w:space="0" w:color="000000"/>
            </w:tcBorders>
            <w:shd w:val="clear" w:color="auto" w:fill="auto"/>
            <w:tcMar>
              <w:top w:w="0" w:type="dxa"/>
              <w:left w:w="108" w:type="dxa"/>
              <w:bottom w:w="0" w:type="dxa"/>
              <w:right w:w="108" w:type="dxa"/>
            </w:tcMar>
          </w:tcPr>
          <w:p w:rsidR="009C07B7" w:rsidRDefault="009C07B7" w:rsidP="005046E6">
            <w:pPr>
              <w:spacing w:after="0" w:line="360" w:lineRule="auto"/>
            </w:pPr>
            <w:r>
              <w:rPr>
                <w:bCs/>
                <w:szCs w:val="24"/>
              </w:rPr>
              <w:t>Researcher-</w:t>
            </w:r>
            <w:r>
              <w:rPr>
                <w:szCs w:val="24"/>
              </w:rPr>
              <w:t xml:space="preserve"> Evidence-Based decision maker</w:t>
            </w:r>
          </w:p>
        </w:tc>
      </w:tr>
      <w:tr w:rsidR="009C07B7" w:rsidTr="005046E6">
        <w:tblPrEx>
          <w:tblCellMar>
            <w:top w:w="0" w:type="dxa"/>
            <w:bottom w:w="0" w:type="dxa"/>
          </w:tblCellMar>
        </w:tblPrEx>
        <w:tc>
          <w:tcPr>
            <w:tcW w:w="2988" w:type="dxa"/>
            <w:tcBorders>
              <w:top w:val="single" w:sz="8" w:space="0" w:color="000000"/>
              <w:bottom w:val="single" w:sz="8" w:space="0" w:color="000000"/>
            </w:tcBorders>
            <w:shd w:val="clear" w:color="auto" w:fill="auto"/>
            <w:tcMar>
              <w:top w:w="0" w:type="dxa"/>
              <w:left w:w="108" w:type="dxa"/>
              <w:bottom w:w="0" w:type="dxa"/>
              <w:right w:w="108" w:type="dxa"/>
            </w:tcMar>
          </w:tcPr>
          <w:p w:rsidR="009C07B7" w:rsidRDefault="009C07B7" w:rsidP="005046E6">
            <w:pPr>
              <w:spacing w:after="0" w:line="360" w:lineRule="auto"/>
            </w:pPr>
            <w:r>
              <w:rPr>
                <w:bCs/>
                <w:szCs w:val="24"/>
              </w:rPr>
              <w:t>Environmental Health Sciences</w:t>
            </w:r>
          </w:p>
        </w:tc>
        <w:tc>
          <w:tcPr>
            <w:tcW w:w="3150" w:type="dxa"/>
            <w:tcBorders>
              <w:top w:val="single" w:sz="8" w:space="0" w:color="000000"/>
              <w:bottom w:val="single" w:sz="8" w:space="0" w:color="000000"/>
            </w:tcBorders>
            <w:shd w:val="clear" w:color="auto" w:fill="auto"/>
            <w:tcMar>
              <w:top w:w="0" w:type="dxa"/>
              <w:left w:w="108" w:type="dxa"/>
              <w:bottom w:w="0" w:type="dxa"/>
              <w:right w:w="108" w:type="dxa"/>
            </w:tcMar>
          </w:tcPr>
          <w:p w:rsidR="009C07B7" w:rsidRDefault="009C07B7" w:rsidP="005046E6">
            <w:pPr>
              <w:spacing w:after="0" w:line="360" w:lineRule="auto"/>
              <w:rPr>
                <w:szCs w:val="24"/>
              </w:rPr>
            </w:pPr>
          </w:p>
        </w:tc>
        <w:tc>
          <w:tcPr>
            <w:tcW w:w="3150" w:type="dxa"/>
            <w:tcBorders>
              <w:top w:val="single" w:sz="8" w:space="0" w:color="000000"/>
              <w:bottom w:val="single" w:sz="8" w:space="0" w:color="000000"/>
            </w:tcBorders>
            <w:shd w:val="clear" w:color="auto" w:fill="auto"/>
            <w:tcMar>
              <w:top w:w="0" w:type="dxa"/>
              <w:left w:w="108" w:type="dxa"/>
              <w:bottom w:w="0" w:type="dxa"/>
              <w:right w:w="108" w:type="dxa"/>
            </w:tcMar>
          </w:tcPr>
          <w:p w:rsidR="009C07B7" w:rsidRDefault="009C07B7" w:rsidP="005046E6">
            <w:pPr>
              <w:spacing w:after="0" w:line="360" w:lineRule="auto"/>
            </w:pPr>
            <w:r>
              <w:rPr>
                <w:szCs w:val="24"/>
              </w:rPr>
              <w:t>Empathetic, tolerant, responsible</w:t>
            </w:r>
          </w:p>
        </w:tc>
      </w:tr>
      <w:tr w:rsidR="009C07B7" w:rsidTr="005046E6">
        <w:tblPrEx>
          <w:tblCellMar>
            <w:top w:w="0" w:type="dxa"/>
            <w:bottom w:w="0" w:type="dxa"/>
          </w:tblCellMar>
        </w:tblPrEx>
        <w:tc>
          <w:tcPr>
            <w:tcW w:w="2988" w:type="dxa"/>
            <w:tcBorders>
              <w:top w:val="single" w:sz="8" w:space="0" w:color="000000"/>
              <w:bottom w:val="single" w:sz="8" w:space="0" w:color="000000"/>
            </w:tcBorders>
            <w:shd w:val="clear" w:color="auto" w:fill="auto"/>
            <w:tcMar>
              <w:top w:w="0" w:type="dxa"/>
              <w:left w:w="108" w:type="dxa"/>
              <w:bottom w:w="0" w:type="dxa"/>
              <w:right w:w="108" w:type="dxa"/>
            </w:tcMar>
          </w:tcPr>
          <w:p w:rsidR="009C07B7" w:rsidRDefault="009C07B7" w:rsidP="005046E6">
            <w:pPr>
              <w:spacing w:after="0" w:line="360" w:lineRule="auto"/>
            </w:pPr>
            <w:r>
              <w:rPr>
                <w:bCs/>
                <w:szCs w:val="24"/>
              </w:rPr>
              <w:t>Occupational Health</w:t>
            </w:r>
          </w:p>
          <w:p w:rsidR="009C07B7" w:rsidRDefault="009C07B7" w:rsidP="005046E6">
            <w:pPr>
              <w:spacing w:after="0" w:line="360" w:lineRule="auto"/>
              <w:rPr>
                <w:bCs/>
                <w:szCs w:val="24"/>
              </w:rPr>
            </w:pPr>
          </w:p>
        </w:tc>
        <w:tc>
          <w:tcPr>
            <w:tcW w:w="3150" w:type="dxa"/>
            <w:tcBorders>
              <w:top w:val="single" w:sz="8" w:space="0" w:color="000000"/>
              <w:bottom w:val="single" w:sz="8" w:space="0" w:color="000000"/>
            </w:tcBorders>
            <w:shd w:val="clear" w:color="auto" w:fill="auto"/>
            <w:tcMar>
              <w:top w:w="0" w:type="dxa"/>
              <w:left w:w="108" w:type="dxa"/>
              <w:bottom w:w="0" w:type="dxa"/>
              <w:right w:w="108" w:type="dxa"/>
            </w:tcMar>
          </w:tcPr>
          <w:p w:rsidR="009C07B7" w:rsidRDefault="009C07B7" w:rsidP="005046E6">
            <w:pPr>
              <w:pStyle w:val="ListParagraph"/>
              <w:spacing w:after="0" w:line="360" w:lineRule="auto"/>
              <w:jc w:val="both"/>
              <w:rPr>
                <w:rFonts w:ascii="Times New Roman" w:hAnsi="Times New Roman" w:cs="Times New Roman"/>
                <w:sz w:val="24"/>
                <w:szCs w:val="24"/>
              </w:rPr>
            </w:pPr>
          </w:p>
        </w:tc>
        <w:tc>
          <w:tcPr>
            <w:tcW w:w="3150" w:type="dxa"/>
            <w:tcBorders>
              <w:top w:val="single" w:sz="8" w:space="0" w:color="000000"/>
              <w:bottom w:val="single" w:sz="8" w:space="0" w:color="000000"/>
            </w:tcBorders>
            <w:shd w:val="clear" w:color="auto" w:fill="auto"/>
            <w:tcMar>
              <w:top w:w="0" w:type="dxa"/>
              <w:left w:w="108" w:type="dxa"/>
              <w:bottom w:w="0" w:type="dxa"/>
              <w:right w:w="108" w:type="dxa"/>
            </w:tcMar>
          </w:tcPr>
          <w:p w:rsidR="009C07B7" w:rsidRDefault="009C07B7" w:rsidP="005046E6">
            <w:pPr>
              <w:spacing w:after="0" w:line="360" w:lineRule="auto"/>
            </w:pPr>
            <w:r>
              <w:rPr>
                <w:bCs/>
                <w:szCs w:val="24"/>
              </w:rPr>
              <w:t>Providing compassionate ethical and cultural best possible care</w:t>
            </w:r>
          </w:p>
        </w:tc>
      </w:tr>
      <w:tr w:rsidR="009C07B7" w:rsidTr="005046E6">
        <w:tblPrEx>
          <w:tblCellMar>
            <w:top w:w="0" w:type="dxa"/>
            <w:bottom w:w="0" w:type="dxa"/>
          </w:tblCellMar>
        </w:tblPrEx>
        <w:tc>
          <w:tcPr>
            <w:tcW w:w="2988" w:type="dxa"/>
            <w:tcBorders>
              <w:top w:val="single" w:sz="8" w:space="0" w:color="000000"/>
              <w:bottom w:val="single" w:sz="8" w:space="0" w:color="000000"/>
            </w:tcBorders>
            <w:shd w:val="clear" w:color="auto" w:fill="auto"/>
            <w:tcMar>
              <w:top w:w="0" w:type="dxa"/>
              <w:left w:w="108" w:type="dxa"/>
              <w:bottom w:w="0" w:type="dxa"/>
              <w:right w:w="108" w:type="dxa"/>
            </w:tcMar>
          </w:tcPr>
          <w:p w:rsidR="009C07B7" w:rsidRDefault="009C07B7" w:rsidP="005046E6">
            <w:pPr>
              <w:spacing w:after="0" w:line="360" w:lineRule="auto"/>
            </w:pPr>
            <w:r>
              <w:rPr>
                <w:bCs/>
                <w:szCs w:val="24"/>
              </w:rPr>
              <w:t>Reproductive and Child Health</w:t>
            </w:r>
          </w:p>
        </w:tc>
        <w:tc>
          <w:tcPr>
            <w:tcW w:w="3150" w:type="dxa"/>
            <w:tcBorders>
              <w:top w:val="single" w:sz="8" w:space="0" w:color="000000"/>
              <w:bottom w:val="single" w:sz="8" w:space="0" w:color="000000"/>
            </w:tcBorders>
            <w:shd w:val="clear" w:color="auto" w:fill="auto"/>
            <w:tcMar>
              <w:top w:w="0" w:type="dxa"/>
              <w:left w:w="108" w:type="dxa"/>
              <w:bottom w:w="0" w:type="dxa"/>
              <w:right w:w="108" w:type="dxa"/>
            </w:tcMar>
          </w:tcPr>
          <w:p w:rsidR="009C07B7" w:rsidRDefault="009C07B7" w:rsidP="005046E6">
            <w:pPr>
              <w:pStyle w:val="ListParagraph"/>
              <w:spacing w:after="0" w:line="360" w:lineRule="auto"/>
              <w:jc w:val="both"/>
              <w:rPr>
                <w:rFonts w:ascii="Times New Roman" w:hAnsi="Times New Roman" w:cs="Times New Roman"/>
                <w:sz w:val="24"/>
                <w:szCs w:val="24"/>
              </w:rPr>
            </w:pPr>
          </w:p>
        </w:tc>
        <w:tc>
          <w:tcPr>
            <w:tcW w:w="3150" w:type="dxa"/>
            <w:tcBorders>
              <w:top w:val="single" w:sz="8" w:space="0" w:color="000000"/>
              <w:bottom w:val="single" w:sz="8" w:space="0" w:color="000000"/>
            </w:tcBorders>
            <w:shd w:val="clear" w:color="auto" w:fill="auto"/>
            <w:tcMar>
              <w:top w:w="0" w:type="dxa"/>
              <w:left w:w="108" w:type="dxa"/>
              <w:bottom w:w="0" w:type="dxa"/>
              <w:right w:w="108" w:type="dxa"/>
            </w:tcMar>
          </w:tcPr>
          <w:p w:rsidR="009C07B7" w:rsidRDefault="009C07B7" w:rsidP="005046E6">
            <w:pPr>
              <w:spacing w:after="0" w:line="360" w:lineRule="auto"/>
              <w:rPr>
                <w:szCs w:val="24"/>
              </w:rPr>
            </w:pPr>
            <w:r>
              <w:rPr>
                <w:szCs w:val="24"/>
              </w:rPr>
              <w:t>Communicator and collaborator</w:t>
            </w:r>
          </w:p>
        </w:tc>
      </w:tr>
      <w:tr w:rsidR="009C07B7" w:rsidTr="005046E6">
        <w:tblPrEx>
          <w:tblCellMar>
            <w:top w:w="0" w:type="dxa"/>
            <w:bottom w:w="0" w:type="dxa"/>
          </w:tblCellMar>
        </w:tblPrEx>
        <w:tc>
          <w:tcPr>
            <w:tcW w:w="2988" w:type="dxa"/>
            <w:tcBorders>
              <w:top w:val="single" w:sz="8" w:space="0" w:color="000000"/>
              <w:bottom w:val="single" w:sz="8" w:space="0" w:color="000000"/>
            </w:tcBorders>
            <w:shd w:val="clear" w:color="auto" w:fill="auto"/>
            <w:tcMar>
              <w:top w:w="0" w:type="dxa"/>
              <w:left w:w="108" w:type="dxa"/>
              <w:bottom w:w="0" w:type="dxa"/>
              <w:right w:w="108" w:type="dxa"/>
            </w:tcMar>
          </w:tcPr>
          <w:p w:rsidR="009C07B7" w:rsidRDefault="009C07B7" w:rsidP="005046E6">
            <w:pPr>
              <w:spacing w:after="0" w:line="360" w:lineRule="auto"/>
            </w:pPr>
            <w:r>
              <w:rPr>
                <w:bCs/>
                <w:szCs w:val="24"/>
              </w:rPr>
              <w:t>Nutrition and Health</w:t>
            </w:r>
          </w:p>
        </w:tc>
        <w:tc>
          <w:tcPr>
            <w:tcW w:w="3150" w:type="dxa"/>
            <w:tcBorders>
              <w:top w:val="single" w:sz="8" w:space="0" w:color="000000"/>
              <w:bottom w:val="single" w:sz="8" w:space="0" w:color="000000"/>
            </w:tcBorders>
            <w:shd w:val="clear" w:color="auto" w:fill="auto"/>
            <w:tcMar>
              <w:top w:w="0" w:type="dxa"/>
              <w:left w:w="108" w:type="dxa"/>
              <w:bottom w:w="0" w:type="dxa"/>
              <w:right w:w="108" w:type="dxa"/>
            </w:tcMar>
          </w:tcPr>
          <w:p w:rsidR="009C07B7" w:rsidRDefault="009C07B7" w:rsidP="005046E6">
            <w:pPr>
              <w:pStyle w:val="ListParagraph"/>
              <w:spacing w:after="0" w:line="360" w:lineRule="auto"/>
              <w:jc w:val="both"/>
              <w:rPr>
                <w:rFonts w:ascii="Times New Roman" w:hAnsi="Times New Roman" w:cs="Times New Roman"/>
                <w:sz w:val="24"/>
                <w:szCs w:val="24"/>
              </w:rPr>
            </w:pPr>
          </w:p>
        </w:tc>
        <w:tc>
          <w:tcPr>
            <w:tcW w:w="3150" w:type="dxa"/>
            <w:tcBorders>
              <w:top w:val="single" w:sz="8" w:space="0" w:color="000000"/>
              <w:bottom w:val="single" w:sz="8" w:space="0" w:color="000000"/>
            </w:tcBorders>
            <w:shd w:val="clear" w:color="auto" w:fill="auto"/>
            <w:tcMar>
              <w:top w:w="0" w:type="dxa"/>
              <w:left w:w="108" w:type="dxa"/>
              <w:bottom w:w="0" w:type="dxa"/>
              <w:right w:w="108" w:type="dxa"/>
            </w:tcMar>
          </w:tcPr>
          <w:p w:rsidR="009C07B7" w:rsidRDefault="009C07B7" w:rsidP="005046E6">
            <w:pPr>
              <w:spacing w:after="0" w:line="360" w:lineRule="auto"/>
              <w:rPr>
                <w:szCs w:val="24"/>
              </w:rPr>
            </w:pPr>
          </w:p>
        </w:tc>
      </w:tr>
      <w:tr w:rsidR="009C07B7" w:rsidTr="005046E6">
        <w:tblPrEx>
          <w:tblCellMar>
            <w:top w:w="0" w:type="dxa"/>
            <w:bottom w:w="0" w:type="dxa"/>
          </w:tblCellMar>
        </w:tblPrEx>
        <w:tc>
          <w:tcPr>
            <w:tcW w:w="2988" w:type="dxa"/>
            <w:tcBorders>
              <w:top w:val="single" w:sz="8" w:space="0" w:color="000000"/>
              <w:bottom w:val="single" w:sz="8" w:space="0" w:color="000000"/>
            </w:tcBorders>
            <w:shd w:val="clear" w:color="auto" w:fill="auto"/>
            <w:tcMar>
              <w:top w:w="0" w:type="dxa"/>
              <w:left w:w="108" w:type="dxa"/>
              <w:bottom w:w="0" w:type="dxa"/>
              <w:right w:w="108" w:type="dxa"/>
            </w:tcMar>
          </w:tcPr>
          <w:p w:rsidR="009C07B7" w:rsidRDefault="009C07B7" w:rsidP="005046E6">
            <w:pPr>
              <w:spacing w:after="0" w:line="360" w:lineRule="auto"/>
            </w:pPr>
            <w:r>
              <w:rPr>
                <w:bCs/>
                <w:szCs w:val="24"/>
              </w:rPr>
              <w:t>Prevention and Control of Infectious diseases</w:t>
            </w:r>
          </w:p>
        </w:tc>
        <w:tc>
          <w:tcPr>
            <w:tcW w:w="3150" w:type="dxa"/>
            <w:tcBorders>
              <w:top w:val="single" w:sz="8" w:space="0" w:color="000000"/>
              <w:bottom w:val="single" w:sz="8" w:space="0" w:color="000000"/>
            </w:tcBorders>
            <w:shd w:val="clear" w:color="auto" w:fill="auto"/>
            <w:tcMar>
              <w:top w:w="0" w:type="dxa"/>
              <w:left w:w="108" w:type="dxa"/>
              <w:bottom w:w="0" w:type="dxa"/>
              <w:right w:w="108" w:type="dxa"/>
            </w:tcMar>
          </w:tcPr>
          <w:p w:rsidR="009C07B7" w:rsidRDefault="009C07B7" w:rsidP="005046E6">
            <w:pPr>
              <w:pStyle w:val="ListParagraph"/>
              <w:spacing w:after="0" w:line="360" w:lineRule="auto"/>
              <w:jc w:val="both"/>
              <w:rPr>
                <w:rFonts w:ascii="Times New Roman" w:hAnsi="Times New Roman" w:cs="Times New Roman"/>
                <w:sz w:val="24"/>
                <w:szCs w:val="24"/>
              </w:rPr>
            </w:pPr>
          </w:p>
        </w:tc>
        <w:tc>
          <w:tcPr>
            <w:tcW w:w="3150" w:type="dxa"/>
            <w:tcBorders>
              <w:top w:val="single" w:sz="8" w:space="0" w:color="000000"/>
              <w:bottom w:val="single" w:sz="8" w:space="0" w:color="000000"/>
            </w:tcBorders>
            <w:shd w:val="clear" w:color="auto" w:fill="auto"/>
            <w:tcMar>
              <w:top w:w="0" w:type="dxa"/>
              <w:left w:w="108" w:type="dxa"/>
              <w:bottom w:w="0" w:type="dxa"/>
              <w:right w:w="108" w:type="dxa"/>
            </w:tcMar>
          </w:tcPr>
          <w:p w:rsidR="009C07B7" w:rsidRDefault="009C07B7" w:rsidP="005046E6">
            <w:pPr>
              <w:spacing w:after="0" w:line="360" w:lineRule="auto"/>
              <w:rPr>
                <w:szCs w:val="24"/>
              </w:rPr>
            </w:pPr>
          </w:p>
        </w:tc>
      </w:tr>
      <w:tr w:rsidR="009C07B7" w:rsidTr="005046E6">
        <w:tblPrEx>
          <w:tblCellMar>
            <w:top w:w="0" w:type="dxa"/>
            <w:bottom w:w="0" w:type="dxa"/>
          </w:tblCellMar>
        </w:tblPrEx>
        <w:tc>
          <w:tcPr>
            <w:tcW w:w="2988" w:type="dxa"/>
            <w:tcBorders>
              <w:top w:val="single" w:sz="8" w:space="0" w:color="000000"/>
              <w:bottom w:val="single" w:sz="8" w:space="0" w:color="000000"/>
            </w:tcBorders>
            <w:shd w:val="clear" w:color="auto" w:fill="auto"/>
            <w:tcMar>
              <w:top w:w="0" w:type="dxa"/>
              <w:left w:w="108" w:type="dxa"/>
              <w:bottom w:w="0" w:type="dxa"/>
              <w:right w:w="108" w:type="dxa"/>
            </w:tcMar>
          </w:tcPr>
          <w:p w:rsidR="009C07B7" w:rsidRDefault="009C07B7" w:rsidP="005046E6">
            <w:pPr>
              <w:spacing w:after="0" w:line="360" w:lineRule="auto"/>
            </w:pPr>
            <w:r>
              <w:rPr>
                <w:bCs/>
                <w:szCs w:val="24"/>
              </w:rPr>
              <w:t>Prevention and Control of non-infectious diseases</w:t>
            </w:r>
          </w:p>
        </w:tc>
        <w:tc>
          <w:tcPr>
            <w:tcW w:w="3150" w:type="dxa"/>
            <w:tcBorders>
              <w:top w:val="single" w:sz="8" w:space="0" w:color="000000"/>
              <w:bottom w:val="single" w:sz="8" w:space="0" w:color="000000"/>
            </w:tcBorders>
            <w:shd w:val="clear" w:color="auto" w:fill="auto"/>
            <w:tcMar>
              <w:top w:w="0" w:type="dxa"/>
              <w:left w:w="108" w:type="dxa"/>
              <w:bottom w:w="0" w:type="dxa"/>
              <w:right w:w="108" w:type="dxa"/>
            </w:tcMar>
          </w:tcPr>
          <w:p w:rsidR="009C07B7" w:rsidRDefault="009C07B7" w:rsidP="005046E6">
            <w:pPr>
              <w:pStyle w:val="ListParagraph"/>
              <w:spacing w:after="0" w:line="360" w:lineRule="auto"/>
              <w:jc w:val="both"/>
              <w:rPr>
                <w:rFonts w:ascii="Times New Roman" w:hAnsi="Times New Roman" w:cs="Times New Roman"/>
                <w:sz w:val="24"/>
                <w:szCs w:val="24"/>
              </w:rPr>
            </w:pPr>
          </w:p>
        </w:tc>
        <w:tc>
          <w:tcPr>
            <w:tcW w:w="3150" w:type="dxa"/>
            <w:tcBorders>
              <w:top w:val="single" w:sz="8" w:space="0" w:color="000000"/>
              <w:bottom w:val="single" w:sz="8" w:space="0" w:color="000000"/>
            </w:tcBorders>
            <w:shd w:val="clear" w:color="auto" w:fill="auto"/>
            <w:tcMar>
              <w:top w:w="0" w:type="dxa"/>
              <w:left w:w="108" w:type="dxa"/>
              <w:bottom w:w="0" w:type="dxa"/>
              <w:right w:w="108" w:type="dxa"/>
            </w:tcMar>
          </w:tcPr>
          <w:p w:rsidR="009C07B7" w:rsidRDefault="009C07B7" w:rsidP="005046E6">
            <w:pPr>
              <w:spacing w:after="0" w:line="360" w:lineRule="auto"/>
              <w:rPr>
                <w:szCs w:val="24"/>
              </w:rPr>
            </w:pPr>
          </w:p>
        </w:tc>
      </w:tr>
      <w:tr w:rsidR="009C07B7" w:rsidTr="005046E6">
        <w:tblPrEx>
          <w:tblCellMar>
            <w:top w:w="0" w:type="dxa"/>
            <w:bottom w:w="0" w:type="dxa"/>
          </w:tblCellMar>
        </w:tblPrEx>
        <w:tc>
          <w:tcPr>
            <w:tcW w:w="2988" w:type="dxa"/>
            <w:tcBorders>
              <w:top w:val="single" w:sz="8" w:space="0" w:color="000000"/>
              <w:bottom w:val="single" w:sz="8" w:space="0" w:color="000000"/>
            </w:tcBorders>
            <w:shd w:val="clear" w:color="auto" w:fill="auto"/>
            <w:tcMar>
              <w:top w:w="0" w:type="dxa"/>
              <w:left w:w="108" w:type="dxa"/>
              <w:bottom w:w="0" w:type="dxa"/>
              <w:right w:w="108" w:type="dxa"/>
            </w:tcMar>
          </w:tcPr>
          <w:p w:rsidR="009C07B7" w:rsidRDefault="009C07B7" w:rsidP="005046E6">
            <w:pPr>
              <w:spacing w:after="0" w:line="360" w:lineRule="auto"/>
              <w:rPr>
                <w:bCs/>
                <w:szCs w:val="24"/>
              </w:rPr>
            </w:pPr>
            <w:r>
              <w:rPr>
                <w:bCs/>
                <w:szCs w:val="24"/>
              </w:rPr>
              <w:t>Mental Health</w:t>
            </w:r>
          </w:p>
        </w:tc>
        <w:tc>
          <w:tcPr>
            <w:tcW w:w="3150" w:type="dxa"/>
            <w:tcBorders>
              <w:top w:val="single" w:sz="8" w:space="0" w:color="000000"/>
              <w:bottom w:val="single" w:sz="8" w:space="0" w:color="000000"/>
            </w:tcBorders>
            <w:shd w:val="clear" w:color="auto" w:fill="auto"/>
            <w:tcMar>
              <w:top w:w="0" w:type="dxa"/>
              <w:left w:w="108" w:type="dxa"/>
              <w:bottom w:w="0" w:type="dxa"/>
              <w:right w:w="108" w:type="dxa"/>
            </w:tcMar>
          </w:tcPr>
          <w:p w:rsidR="009C07B7" w:rsidRDefault="009C07B7" w:rsidP="005046E6">
            <w:pPr>
              <w:pStyle w:val="ListParagraph"/>
              <w:spacing w:after="0" w:line="360" w:lineRule="auto"/>
              <w:jc w:val="both"/>
              <w:rPr>
                <w:rFonts w:ascii="Times New Roman" w:hAnsi="Times New Roman" w:cs="Times New Roman"/>
                <w:sz w:val="24"/>
                <w:szCs w:val="24"/>
              </w:rPr>
            </w:pPr>
          </w:p>
        </w:tc>
        <w:tc>
          <w:tcPr>
            <w:tcW w:w="3150" w:type="dxa"/>
            <w:tcBorders>
              <w:top w:val="single" w:sz="8" w:space="0" w:color="000000"/>
              <w:bottom w:val="single" w:sz="8" w:space="0" w:color="000000"/>
            </w:tcBorders>
            <w:shd w:val="clear" w:color="auto" w:fill="auto"/>
            <w:tcMar>
              <w:top w:w="0" w:type="dxa"/>
              <w:left w:w="108" w:type="dxa"/>
              <w:bottom w:w="0" w:type="dxa"/>
              <w:right w:w="108" w:type="dxa"/>
            </w:tcMar>
          </w:tcPr>
          <w:p w:rsidR="009C07B7" w:rsidRDefault="009C07B7" w:rsidP="005046E6">
            <w:pPr>
              <w:spacing w:after="0" w:line="360" w:lineRule="auto"/>
              <w:rPr>
                <w:szCs w:val="24"/>
              </w:rPr>
            </w:pPr>
          </w:p>
        </w:tc>
      </w:tr>
    </w:tbl>
    <w:p w:rsidR="009C07B7" w:rsidRDefault="009C07B7" w:rsidP="009C07B7">
      <w:pPr>
        <w:pStyle w:val="Heading2"/>
        <w:spacing w:line="360" w:lineRule="auto"/>
        <w:rPr>
          <w:sz w:val="24"/>
          <w:szCs w:val="24"/>
          <w:lang w:val="en-GB"/>
        </w:rPr>
      </w:pPr>
      <w:r>
        <w:rPr>
          <w:sz w:val="24"/>
          <w:szCs w:val="24"/>
          <w:lang w:val="en-GB"/>
        </w:rPr>
        <w:t>Pedagogy</w:t>
      </w:r>
    </w:p>
    <w:p w:rsidR="009C07B7" w:rsidRDefault="009C07B7" w:rsidP="009C07B7">
      <w:pPr>
        <w:spacing w:line="360" w:lineRule="auto"/>
        <w:rPr>
          <w:szCs w:val="24"/>
          <w:lang w:val="en-GB"/>
        </w:rPr>
      </w:pPr>
      <w:r>
        <w:rPr>
          <w:szCs w:val="24"/>
          <w:lang w:val="en-GB"/>
        </w:rPr>
        <w:t>Literature suggests that the pedagogy has to be a combination of objective-based and experiential (Fry H, 2003; RW., 1959). Students therefore “learn through experiencing and the dynamics of a group process” (W El Ansari, 1998).</w:t>
      </w:r>
    </w:p>
    <w:p w:rsidR="009C07B7" w:rsidRDefault="009C07B7" w:rsidP="009C07B7">
      <w:pPr>
        <w:pStyle w:val="Heading1"/>
        <w:spacing w:line="360" w:lineRule="auto"/>
        <w:rPr>
          <w:sz w:val="24"/>
          <w:szCs w:val="24"/>
          <w:lang w:val="en-GB"/>
        </w:rPr>
      </w:pPr>
      <w:r>
        <w:rPr>
          <w:sz w:val="24"/>
          <w:szCs w:val="24"/>
          <w:lang w:val="en-GB"/>
        </w:rPr>
        <w:t>Assessment of the Relevance and Appropriateness of AKUMC’s Undergraduate Public Health Curriculum to Community’s Health Needs</w:t>
      </w:r>
    </w:p>
    <w:p w:rsidR="009C07B7" w:rsidRDefault="009C07B7" w:rsidP="009C07B7">
      <w:pPr>
        <w:spacing w:line="360" w:lineRule="auto"/>
        <w:rPr>
          <w:szCs w:val="24"/>
          <w:lang w:val="en-GB"/>
        </w:rPr>
      </w:pPr>
      <w:r>
        <w:rPr>
          <w:szCs w:val="24"/>
          <w:lang w:val="en-GB"/>
        </w:rPr>
        <w:t xml:space="preserve">Using the developed framework, the AKUMC’s undergraduate public health curriculum was reviewed to assess the relevance of the conceptual basis, content and skills and the appropriateness of the pedagogy to community’s health needs.  Analysis revealed that conceptually, the AKUMC’s undergraduate public curriculum is based on rights approach, contemplates social factors as crucial determinants for health and uses Primary Health Care strategy to improve the health of the population. The curriculum aims to prepare health </w:t>
      </w:r>
      <w:r>
        <w:rPr>
          <w:szCs w:val="24"/>
          <w:lang w:val="en-GB"/>
        </w:rPr>
        <w:lastRenderedPageBreak/>
        <w:t>leadership in Pakistan; competent physician having sound foundation of basic biological and biomedical concepts and equipped with clinical and social sciences skills.  Health leaders with these attributes are capable to serve both individuals and populations of rural and urban areas within limited financial and human resources. The curricular objectives are to help students: understand core Public Health concepts and issues; relate health to social, cultural, political, economic and environmental determinants; recognise public health strategies and technologies required to improve health of the population; interact with communities to get familiar with social norms and values; think critically to identify community’s health problems; and use evidence-based strategies to solve health problem.</w:t>
      </w:r>
    </w:p>
    <w:p w:rsidR="009C07B7" w:rsidRDefault="009C07B7" w:rsidP="009C07B7">
      <w:pPr>
        <w:spacing w:line="360" w:lineRule="auto"/>
        <w:rPr>
          <w:szCs w:val="24"/>
          <w:lang w:val="en-GB"/>
        </w:rPr>
      </w:pPr>
      <w:r>
        <w:rPr>
          <w:szCs w:val="24"/>
          <w:lang w:val="en-GB"/>
        </w:rPr>
        <w:t xml:space="preserve">The AKUMC’s undergraduate public health curriculum: teaches significant public health issues, priority health problems and research methods; imparts skills to review literature, think critically, solve problems, make evidence-based decisions and conduct research; and inculcates attributes so that they can be good team members as well as leaders, effective communicator and provide compassionate, ethical and culturally appropriate care with honesty and empathy. The themes covered are; health and disease, determinants of health, epidemiology, biostatistics, health systems, Primary Health Care and reproductive health.  In addition students are also provided opportunity to conduct a small public health research project.  </w:t>
      </w:r>
    </w:p>
    <w:p w:rsidR="009C07B7" w:rsidRDefault="009C07B7" w:rsidP="009C07B7">
      <w:pPr>
        <w:spacing w:line="360" w:lineRule="auto"/>
        <w:rPr>
          <w:szCs w:val="24"/>
          <w:lang w:val="en-GB"/>
        </w:rPr>
      </w:pPr>
      <w:r>
        <w:rPr>
          <w:szCs w:val="24"/>
          <w:lang w:val="en-GB"/>
        </w:rPr>
        <w:t>The AKUMC’s undergraduate public curriculum has a class room: field-based teaching/training ratio of 60:40. The concept are taught in classroom through interactive lectures while critical thinking and problem solving skills are imparted through small group tutorials using literature, documents, data, case-studies and case scenarios. Experiential learning pedagogy is used for behaviour modification and development of positive attitudes. In this pedagogy students are taken to community setting to learn through observation, interaction, enquiry, assessment and interpretation.</w:t>
      </w:r>
    </w:p>
    <w:p w:rsidR="009C07B7" w:rsidRDefault="009C07B7" w:rsidP="009C07B7">
      <w:pPr>
        <w:pStyle w:val="Heading1"/>
        <w:spacing w:line="360" w:lineRule="auto"/>
        <w:rPr>
          <w:sz w:val="24"/>
          <w:szCs w:val="24"/>
          <w:lang w:val="en-GB"/>
        </w:rPr>
      </w:pPr>
      <w:r>
        <w:rPr>
          <w:sz w:val="24"/>
          <w:szCs w:val="24"/>
          <w:lang w:val="en-GB"/>
        </w:rPr>
        <w:t xml:space="preserve">Process-Success Stories, Challenges and Lessons Learnt </w:t>
      </w:r>
    </w:p>
    <w:p w:rsidR="009C07B7" w:rsidRDefault="009C07B7" w:rsidP="009C07B7">
      <w:pPr>
        <w:pStyle w:val="Heading2"/>
        <w:spacing w:line="360" w:lineRule="auto"/>
        <w:rPr>
          <w:sz w:val="24"/>
          <w:szCs w:val="24"/>
          <w:lang w:val="en-GB"/>
        </w:rPr>
      </w:pPr>
      <w:r>
        <w:rPr>
          <w:sz w:val="24"/>
          <w:szCs w:val="24"/>
          <w:lang w:val="en-GB"/>
        </w:rPr>
        <w:t>Success Stories</w:t>
      </w:r>
    </w:p>
    <w:p w:rsidR="009C07B7" w:rsidRDefault="009C07B7" w:rsidP="009C07B7">
      <w:pPr>
        <w:spacing w:line="360" w:lineRule="auto"/>
        <w:rPr>
          <w:szCs w:val="24"/>
          <w:lang w:val="en-GB"/>
        </w:rPr>
      </w:pPr>
      <w:r>
        <w:rPr>
          <w:szCs w:val="24"/>
          <w:lang w:val="en-GB"/>
        </w:rPr>
        <w:t>The AKUMC’s undergraduate public curriculum from inception till date has had piloted several innovations. Many of these innovations had resulted into successful outcome and therefore have been scaled-up at institutional and or country level.</w:t>
      </w:r>
    </w:p>
    <w:p w:rsidR="009C07B7" w:rsidRDefault="009C07B7" w:rsidP="009C07B7">
      <w:pPr>
        <w:spacing w:line="360" w:lineRule="auto"/>
      </w:pPr>
      <w:r>
        <w:rPr>
          <w:rStyle w:val="Heading2Char"/>
          <w:sz w:val="24"/>
          <w:szCs w:val="24"/>
        </w:rPr>
        <w:t>Community-Oriented and Community-Based Curriculum and Pedagogy:</w:t>
      </w:r>
      <w:r>
        <w:rPr>
          <w:szCs w:val="24"/>
          <w:lang w:val="en-GB"/>
        </w:rPr>
        <w:t xml:space="preserve"> The AKUMC’s undergraduate public curriculum is a pioneer in the conceptualization and implementation of COCB curriculum and pedagogy. This pedagogy has been institutionalized at other </w:t>
      </w:r>
      <w:r>
        <w:rPr>
          <w:szCs w:val="24"/>
          <w:lang w:val="en-GB"/>
        </w:rPr>
        <w:lastRenderedPageBreak/>
        <w:t>departments/schools of the Aga Khan Medical College Hospital (AKMCH) including Family Medicine, Paediatric and Ob/</w:t>
      </w:r>
      <w:proofErr w:type="spellStart"/>
      <w:r>
        <w:rPr>
          <w:szCs w:val="24"/>
          <w:lang w:val="en-GB"/>
        </w:rPr>
        <w:t>Gyn</w:t>
      </w:r>
      <w:proofErr w:type="spellEnd"/>
      <w:r>
        <w:rPr>
          <w:szCs w:val="24"/>
          <w:lang w:val="en-GB"/>
        </w:rPr>
        <w:t xml:space="preserve"> and School of Nursing.  Moreover, both the curriculum and pedagogy has also been replicated at almost all private and several government medical colleges of the country.</w:t>
      </w:r>
    </w:p>
    <w:p w:rsidR="009C07B7" w:rsidRDefault="009C07B7" w:rsidP="009C07B7">
      <w:pPr>
        <w:spacing w:line="360" w:lineRule="auto"/>
      </w:pPr>
      <w:r>
        <w:rPr>
          <w:rStyle w:val="Heading2Char"/>
          <w:sz w:val="24"/>
          <w:szCs w:val="24"/>
        </w:rPr>
        <w:t>Human Resource:</w:t>
      </w:r>
      <w:r>
        <w:rPr>
          <w:szCs w:val="24"/>
          <w:lang w:val="en-GB"/>
        </w:rPr>
        <w:t xml:space="preserve"> Though all cadres of healthcare providers were trained on public health concepts, skills and attributes of working in-and-with communities, in particular however, a new cadre of healthcare providers namely ‘Community Health Workers (CHWs)’ was introduced. These CHWs were community women who were given basic training on health and social determinants. Community Health Sciences faculty developed so far has been providing technical support at national, regional and international levels. Moreover, the CHW model was adopted at national level by developing Lady Health Workers (LHWs).</w:t>
      </w:r>
    </w:p>
    <w:p w:rsidR="009C07B7" w:rsidRDefault="009C07B7" w:rsidP="009C07B7">
      <w:pPr>
        <w:pStyle w:val="Heading2"/>
        <w:spacing w:line="360" w:lineRule="auto"/>
      </w:pPr>
      <w:r>
        <w:rPr>
          <w:sz w:val="24"/>
          <w:szCs w:val="24"/>
        </w:rPr>
        <w:t>Primary Health Care (PHC) Prototypes:</w:t>
      </w:r>
      <w:r>
        <w:rPr>
          <w:sz w:val="24"/>
          <w:szCs w:val="24"/>
          <w:lang w:val="en-GB"/>
        </w:rPr>
        <w:t xml:space="preserve"> </w:t>
      </w:r>
      <w:r>
        <w:rPr>
          <w:b w:val="0"/>
          <w:sz w:val="24"/>
          <w:szCs w:val="24"/>
          <w:lang w:val="en-GB"/>
        </w:rPr>
        <w:t>PHC prototypes were established in selected communities with specified catchment population to; teach and train students on Primary Care using community-oriented community-based pedagogy, and bring them close to the communities. The community-based primary healthcare prototypes provided opportunities for connecting students to communities for understanding their needs and social determinants, and primary level preventive and clinical teaching.</w:t>
      </w:r>
    </w:p>
    <w:p w:rsidR="009C07B7" w:rsidRDefault="009C07B7" w:rsidP="009C07B7">
      <w:pPr>
        <w:pStyle w:val="Heading2"/>
        <w:spacing w:line="360" w:lineRule="auto"/>
      </w:pPr>
      <w:r>
        <w:rPr>
          <w:sz w:val="24"/>
          <w:szCs w:val="24"/>
          <w:lang w:val="en-GB"/>
        </w:rPr>
        <w:t xml:space="preserve">Health Management Information Systems (HMIS): </w:t>
      </w:r>
      <w:r>
        <w:rPr>
          <w:b w:val="0"/>
          <w:sz w:val="24"/>
          <w:szCs w:val="24"/>
          <w:lang w:val="en-GB"/>
        </w:rPr>
        <w:t>A</w:t>
      </w:r>
      <w:r>
        <w:rPr>
          <w:sz w:val="24"/>
          <w:szCs w:val="24"/>
          <w:lang w:val="en-GB"/>
        </w:rPr>
        <w:t xml:space="preserve"> </w:t>
      </w:r>
      <w:r>
        <w:rPr>
          <w:b w:val="0"/>
          <w:sz w:val="24"/>
          <w:szCs w:val="24"/>
          <w:lang w:val="en-GB"/>
        </w:rPr>
        <w:t>comprehensive HMIS was established to improve quality of PHC services and track health indicators of the catchment population. This HMIS was adapted by Pakistan’s government while developing District Health Management Information System (DHMIS).</w:t>
      </w:r>
    </w:p>
    <w:p w:rsidR="009C07B7" w:rsidRDefault="009C07B7" w:rsidP="009C07B7">
      <w:pPr>
        <w:pStyle w:val="Heading1"/>
        <w:spacing w:line="360" w:lineRule="auto"/>
        <w:rPr>
          <w:sz w:val="24"/>
          <w:szCs w:val="24"/>
        </w:rPr>
      </w:pPr>
      <w:r>
        <w:rPr>
          <w:sz w:val="24"/>
          <w:szCs w:val="24"/>
        </w:rPr>
        <w:t>Challenges</w:t>
      </w:r>
    </w:p>
    <w:p w:rsidR="009C07B7" w:rsidRDefault="009C07B7" w:rsidP="009C07B7">
      <w:pPr>
        <w:spacing w:line="360" w:lineRule="auto"/>
        <w:rPr>
          <w:szCs w:val="24"/>
          <w:lang w:val="en-GB"/>
        </w:rPr>
      </w:pPr>
      <w:r>
        <w:rPr>
          <w:szCs w:val="24"/>
          <w:lang w:val="en-GB"/>
        </w:rPr>
        <w:t>CHS, during the last three decades, encountered several challenges including:</w:t>
      </w:r>
    </w:p>
    <w:p w:rsidR="009C07B7" w:rsidRDefault="009C07B7" w:rsidP="009C07B7">
      <w:pPr>
        <w:spacing w:line="360" w:lineRule="auto"/>
      </w:pPr>
      <w:r>
        <w:rPr>
          <w:rStyle w:val="Heading2Char"/>
          <w:sz w:val="24"/>
          <w:szCs w:val="24"/>
        </w:rPr>
        <w:t>Saturation of Communities:</w:t>
      </w:r>
      <w:r>
        <w:rPr>
          <w:szCs w:val="24"/>
          <w:lang w:val="en-GB"/>
        </w:rPr>
        <w:t xml:space="preserve"> Change in the focus of donor community from long-term development programs to short-term target oriented projects resulted in the reduction of the number of community health programmes which were used for training of students. This caused saturation of communities that affected community-based training activities.</w:t>
      </w:r>
    </w:p>
    <w:p w:rsidR="009C07B7" w:rsidRDefault="009C07B7" w:rsidP="009C07B7">
      <w:pPr>
        <w:pStyle w:val="Heading2"/>
        <w:spacing w:line="360" w:lineRule="auto"/>
      </w:pPr>
      <w:r>
        <w:rPr>
          <w:sz w:val="24"/>
          <w:szCs w:val="24"/>
          <w:lang w:val="en-GB"/>
        </w:rPr>
        <w:lastRenderedPageBreak/>
        <w:t xml:space="preserve">Human Resource Drain-out: </w:t>
      </w:r>
      <w:r>
        <w:rPr>
          <w:b w:val="0"/>
          <w:sz w:val="24"/>
          <w:szCs w:val="24"/>
          <w:lang w:val="en-GB"/>
        </w:rPr>
        <w:t>Introduction of COCB education in other private and public medical colleges and better economic opportunities in new bilateral and multilateral donor projects resulted in draining out of trained faculty.  The biggest challenge was hiring and training of faculty to meet the human resource requirement for maintaining the quantity as well as the quality of teaching.</w:t>
      </w:r>
    </w:p>
    <w:p w:rsidR="009C07B7" w:rsidRDefault="009C07B7" w:rsidP="009C07B7">
      <w:pPr>
        <w:pStyle w:val="Heading2"/>
        <w:spacing w:line="360" w:lineRule="auto"/>
      </w:pPr>
      <w:r>
        <w:rPr>
          <w:sz w:val="24"/>
          <w:szCs w:val="24"/>
          <w:lang w:val="en-GB"/>
        </w:rPr>
        <w:t xml:space="preserve">Insecurity due to Terrorism: </w:t>
      </w:r>
      <w:r>
        <w:rPr>
          <w:b w:val="0"/>
          <w:sz w:val="24"/>
          <w:szCs w:val="24"/>
          <w:lang w:val="en-GB"/>
        </w:rPr>
        <w:t>Security threats because of terrorism intensely affected planned community-based teaching activities and hence reduced students’ learning opportunities.</w:t>
      </w:r>
    </w:p>
    <w:p w:rsidR="009C07B7" w:rsidRDefault="009C07B7" w:rsidP="009C07B7">
      <w:pPr>
        <w:pStyle w:val="Heading1"/>
        <w:spacing w:line="360" w:lineRule="auto"/>
        <w:rPr>
          <w:sz w:val="24"/>
          <w:szCs w:val="24"/>
          <w:lang w:val="en-GB"/>
        </w:rPr>
      </w:pPr>
      <w:r>
        <w:rPr>
          <w:sz w:val="24"/>
          <w:szCs w:val="24"/>
          <w:lang w:val="en-GB"/>
        </w:rPr>
        <w:t>Lessons Learnt</w:t>
      </w:r>
    </w:p>
    <w:p w:rsidR="009C07B7" w:rsidRDefault="009C07B7" w:rsidP="009C07B7">
      <w:pPr>
        <w:spacing w:line="360" w:lineRule="auto"/>
        <w:rPr>
          <w:szCs w:val="24"/>
          <w:lang w:val="en-GB"/>
        </w:rPr>
      </w:pPr>
      <w:r>
        <w:rPr>
          <w:szCs w:val="24"/>
          <w:lang w:val="en-GB"/>
        </w:rPr>
        <w:t>Several important lessons have been learnt from this extremely rich experience of three decades; community-centred development projects are crucial for COCB teaching; retention of mature, knowledgeable, motivated and experienced faculty is vital for maintaining the quality of teaching/training; and secure external environment is the prerequisite for experiential learning.</w:t>
      </w:r>
    </w:p>
    <w:p w:rsidR="009C07B7" w:rsidRDefault="009C07B7" w:rsidP="009C07B7">
      <w:pPr>
        <w:pStyle w:val="Heading1"/>
        <w:spacing w:line="360" w:lineRule="auto"/>
        <w:rPr>
          <w:sz w:val="24"/>
          <w:szCs w:val="24"/>
          <w:lang w:val="en-GB"/>
        </w:rPr>
      </w:pPr>
      <w:r>
        <w:rPr>
          <w:sz w:val="24"/>
          <w:szCs w:val="24"/>
          <w:lang w:val="en-GB"/>
        </w:rPr>
        <w:t>Discussion and Conclusion</w:t>
      </w:r>
    </w:p>
    <w:p w:rsidR="009C07B7" w:rsidRDefault="009C07B7" w:rsidP="009C07B7">
      <w:pPr>
        <w:spacing w:line="360" w:lineRule="auto"/>
      </w:pPr>
      <w:r>
        <w:rPr>
          <w:szCs w:val="24"/>
          <w:lang w:val="en-GB"/>
        </w:rPr>
        <w:t>Our analysis revealed that AKUMC’s undergraduate community-based and oriented public health curricular model is relevant to community’s health needs.  Realizing that good health is partly knowledge-based and partly socially driven (</w:t>
      </w:r>
      <w:r>
        <w:rPr>
          <w:szCs w:val="24"/>
        </w:rPr>
        <w:t>C, C. L.</w:t>
      </w:r>
      <w:r>
        <w:rPr>
          <w:szCs w:val="24"/>
          <w:lang w:val="en-GB"/>
        </w:rPr>
        <w:t xml:space="preserve">, 2010; </w:t>
      </w:r>
      <w:proofErr w:type="spellStart"/>
      <w:r>
        <w:rPr>
          <w:szCs w:val="24"/>
          <w:lang w:val="en-GB"/>
        </w:rPr>
        <w:t>Pablos</w:t>
      </w:r>
      <w:proofErr w:type="spellEnd"/>
      <w:r>
        <w:rPr>
          <w:szCs w:val="24"/>
          <w:lang w:val="en-GB"/>
        </w:rPr>
        <w:t xml:space="preserve">-Mendez, et al., 2005), the curriculum duly considers social and environmental factors as significant determinants for health.  In contrast to many medical schools which even to date emphasize curative care; AKUMC’s model is endeavouring to improve health through disease prevention and health promotion ("The Aga Khan University Progress Report ", 2004; Billings &amp; Block, 1997; Christakis &amp; </w:t>
      </w:r>
      <w:proofErr w:type="spellStart"/>
      <w:r>
        <w:rPr>
          <w:szCs w:val="24"/>
          <w:lang w:val="en-GB"/>
        </w:rPr>
        <w:t>Feudtner</w:t>
      </w:r>
      <w:proofErr w:type="spellEnd"/>
      <w:r>
        <w:rPr>
          <w:szCs w:val="24"/>
          <w:lang w:val="en-GB"/>
        </w:rPr>
        <w:t xml:space="preserve">, 1997). The curricular design is neither </w:t>
      </w:r>
      <w:r>
        <w:rPr>
          <w:szCs w:val="24"/>
        </w:rPr>
        <w:t>traditional (Frank J</w:t>
      </w:r>
      <w:r>
        <w:rPr>
          <w:rStyle w:val="EndnoteReference"/>
          <w:szCs w:val="24"/>
        </w:rPr>
        <w:t xml:space="preserve"> </w:t>
      </w:r>
      <w:r>
        <w:rPr>
          <w:szCs w:val="24"/>
        </w:rPr>
        <w:t xml:space="preserve">et al, 2010; </w:t>
      </w:r>
      <w:proofErr w:type="spellStart"/>
      <w:r>
        <w:rPr>
          <w:szCs w:val="24"/>
        </w:rPr>
        <w:t>Lobst</w:t>
      </w:r>
      <w:proofErr w:type="spellEnd"/>
      <w:r>
        <w:rPr>
          <w:szCs w:val="24"/>
        </w:rPr>
        <w:t xml:space="preserve"> WF, </w:t>
      </w:r>
      <w:r>
        <w:rPr>
          <w:rStyle w:val="EndnoteReference"/>
          <w:szCs w:val="24"/>
        </w:rPr>
        <w:t xml:space="preserve"> </w:t>
      </w:r>
      <w:r>
        <w:rPr>
          <w:szCs w:val="24"/>
        </w:rPr>
        <w:t xml:space="preserve">2010; </w:t>
      </w:r>
      <w:proofErr w:type="spellStart"/>
      <w:r>
        <w:rPr>
          <w:szCs w:val="24"/>
        </w:rPr>
        <w:t>Kreisle</w:t>
      </w:r>
      <w:proofErr w:type="spellEnd"/>
      <w:r>
        <w:rPr>
          <w:szCs w:val="24"/>
        </w:rPr>
        <w:t xml:space="preserve"> R., 2002) nor purely competency-based (</w:t>
      </w:r>
      <w:r>
        <w:rPr>
          <w:bCs/>
          <w:szCs w:val="24"/>
        </w:rPr>
        <w:t>Danielle Saucier</w:t>
      </w:r>
      <w:r>
        <w:rPr>
          <w:rStyle w:val="EndnoteReference"/>
          <w:szCs w:val="24"/>
        </w:rPr>
        <w:t xml:space="preserve"> </w:t>
      </w:r>
      <w:r>
        <w:rPr>
          <w:szCs w:val="24"/>
        </w:rPr>
        <w:t xml:space="preserve"> et al, 2012) as </w:t>
      </w:r>
      <w:r>
        <w:rPr>
          <w:szCs w:val="24"/>
          <w:lang w:val="en-GB"/>
        </w:rPr>
        <w:t xml:space="preserve">primary objectives are to equip medical students with: knowledge of public health concepts, issues and strategies; skills to critically analyse, synthesize and use information for problem solving; and attributes of working with and for communities.  It is likely, though, that only few health professionals will become public health managers and leaders, while rest may opt for clinical tracks.  Yet however evidence indicates that clinicians better educated in public health issues and trained in community settings: have better understanding and awareness of the wider public health context in which they are practicing; are more compassionate and empathetic; effectively promote community health perspective; are a productive member of the interdisciplinary health team (M., 2000); and are effective role-models, supervisors and </w:t>
      </w:r>
      <w:r>
        <w:rPr>
          <w:szCs w:val="24"/>
          <w:lang w:val="en-GB"/>
        </w:rPr>
        <w:lastRenderedPageBreak/>
        <w:t xml:space="preserve">teachers for the health teams (Irby, et al, 2010; </w:t>
      </w:r>
      <w:proofErr w:type="spellStart"/>
      <w:r>
        <w:rPr>
          <w:szCs w:val="24"/>
          <w:lang w:val="en-GB"/>
        </w:rPr>
        <w:t>Prideaux</w:t>
      </w:r>
      <w:proofErr w:type="spellEnd"/>
      <w:r>
        <w:rPr>
          <w:szCs w:val="24"/>
          <w:lang w:val="en-GB"/>
        </w:rPr>
        <w:t>, et al., 2000).  Evidence shows that fragmented, out-dated and static curricula produce ill-equipped graduates with mismatch of professional competencies to patient and population priorities (Joint Learning Initiative, 2004). Literature identifies that a more coherent community-based public health mind-set is required for attainment of the wellbeing of the population (</w:t>
      </w:r>
      <w:proofErr w:type="spellStart"/>
      <w:r>
        <w:rPr>
          <w:szCs w:val="24"/>
          <w:lang w:val="en-GB"/>
        </w:rPr>
        <w:t>Walid</w:t>
      </w:r>
      <w:proofErr w:type="spellEnd"/>
      <w:r>
        <w:rPr>
          <w:szCs w:val="24"/>
          <w:lang w:val="en-GB"/>
        </w:rPr>
        <w:t xml:space="preserve"> El Ansari &amp; Phillips, 2001). For this, incorporation of population based health principles and methods in the undergraduate medical education is needed (</w:t>
      </w:r>
      <w:proofErr w:type="spellStart"/>
      <w:r>
        <w:rPr>
          <w:szCs w:val="24"/>
          <w:lang w:val="en-GB"/>
        </w:rPr>
        <w:t>Ewles</w:t>
      </w:r>
      <w:proofErr w:type="spellEnd"/>
      <w:r>
        <w:rPr>
          <w:szCs w:val="24"/>
          <w:lang w:val="en-GB"/>
        </w:rPr>
        <w:t xml:space="preserve"> &amp; </w:t>
      </w:r>
      <w:proofErr w:type="spellStart"/>
      <w:r>
        <w:rPr>
          <w:szCs w:val="24"/>
          <w:lang w:val="en-GB"/>
        </w:rPr>
        <w:t>Simnett</w:t>
      </w:r>
      <w:proofErr w:type="spellEnd"/>
      <w:r>
        <w:rPr>
          <w:szCs w:val="24"/>
          <w:lang w:val="en-GB"/>
        </w:rPr>
        <w:t>, 2003; Ibrahim MA, 2001). This therefore suggests that undergraduate medical schools should review and update their curricula to; match competencies to population needs, develop leadership and team work to improve health system’s performance, and inculcate critical reasoning, empathy and ethics.</w:t>
      </w:r>
    </w:p>
    <w:p w:rsidR="009C07B7" w:rsidRDefault="009C07B7" w:rsidP="009C07B7">
      <w:pPr>
        <w:spacing w:line="360" w:lineRule="auto"/>
        <w:rPr>
          <w:szCs w:val="24"/>
          <w:lang w:val="en-GB"/>
        </w:rPr>
      </w:pPr>
      <w:r>
        <w:rPr>
          <w:szCs w:val="24"/>
          <w:lang w:val="en-GB"/>
        </w:rPr>
        <w:t xml:space="preserve">Assessment further shows that the use of community-based experiential learning pedagogy, a teaching methodology primarily used in sociology (Mooney &amp; Edwards, 2001), was an innovation in medical education in Pakistan. This was operationalized through establishment of community-based primary healthcare prototypes in selected communities with specified catchment population. Conceptually, these prototypes are the connection between medical education and health systems and in fact were new methods and means for medical education (Organization, 2008). Such an approach is based on primary health care ideology that recognizes that community centeredness in healthcare delivery model is vital to improve health of the population (W El Ansari, 1998; L. &amp; </w:t>
      </w:r>
      <w:proofErr w:type="spellStart"/>
      <w:r>
        <w:rPr>
          <w:szCs w:val="24"/>
          <w:lang w:val="en-GB"/>
        </w:rPr>
        <w:t>Simnet</w:t>
      </w:r>
      <w:proofErr w:type="spellEnd"/>
      <w:r>
        <w:rPr>
          <w:szCs w:val="24"/>
          <w:lang w:val="en-GB"/>
        </w:rPr>
        <w:t>, 1999).  There is ample evidence that such formative learning transforms experts to professionals who are competent caregivers, communicators, educators, team members, managers, leaders and policy makers (</w:t>
      </w:r>
      <w:proofErr w:type="spellStart"/>
      <w:r>
        <w:rPr>
          <w:szCs w:val="24"/>
          <w:lang w:val="en-GB"/>
        </w:rPr>
        <w:t>Asad</w:t>
      </w:r>
      <w:proofErr w:type="spellEnd"/>
      <w:r>
        <w:rPr>
          <w:szCs w:val="24"/>
          <w:lang w:val="en-GB"/>
        </w:rPr>
        <w:t>, 2009; Benner P, 2009; Busing, et al, 2009; "The Prime Ministers Commission on the Future of Nursing and Midwifery in England," 2010).  This highlights the need to; expand the focus from only technical content to broader contextual understanding, and move beyond predominant hospital orientation to primary care.</w:t>
      </w:r>
    </w:p>
    <w:p w:rsidR="009C07B7" w:rsidRDefault="009C07B7" w:rsidP="009C07B7">
      <w:pPr>
        <w:spacing w:line="360" w:lineRule="auto"/>
        <w:rPr>
          <w:szCs w:val="24"/>
          <w:lang w:val="en-GB"/>
        </w:rPr>
      </w:pPr>
      <w:r>
        <w:rPr>
          <w:szCs w:val="24"/>
          <w:lang w:val="en-GB"/>
        </w:rPr>
        <w:t xml:space="preserve">Community-based experiential learning approach in medical education, however, is difficult to design and slow to implement even in developed countries and extremely challenging in resource scares countries (Naylor, 2006; </w:t>
      </w:r>
      <w:proofErr w:type="spellStart"/>
      <w:r>
        <w:rPr>
          <w:szCs w:val="24"/>
          <w:lang w:val="en-GB"/>
        </w:rPr>
        <w:t>Siantz</w:t>
      </w:r>
      <w:proofErr w:type="spellEnd"/>
      <w:r>
        <w:rPr>
          <w:szCs w:val="24"/>
          <w:lang w:val="en-GB"/>
        </w:rPr>
        <w:t xml:space="preserve"> &amp; </w:t>
      </w:r>
      <w:proofErr w:type="spellStart"/>
      <w:r>
        <w:rPr>
          <w:szCs w:val="24"/>
          <w:lang w:val="en-GB"/>
        </w:rPr>
        <w:t>Meleis</w:t>
      </w:r>
      <w:proofErr w:type="spellEnd"/>
      <w:r>
        <w:rPr>
          <w:szCs w:val="24"/>
          <w:lang w:val="en-GB"/>
        </w:rPr>
        <w:t>, 2007; Y &amp; BZ, 2010). The challenge is even more daunting in countries where national health systems are functionally curative focused with very few community-based services (</w:t>
      </w:r>
      <w:proofErr w:type="spellStart"/>
      <w:r>
        <w:rPr>
          <w:szCs w:val="24"/>
          <w:lang w:val="en-GB"/>
        </w:rPr>
        <w:t>Ahemd</w:t>
      </w:r>
      <w:proofErr w:type="spellEnd"/>
      <w:r>
        <w:rPr>
          <w:szCs w:val="24"/>
          <w:lang w:val="en-GB"/>
        </w:rPr>
        <w:t xml:space="preserve"> &amp; </w:t>
      </w:r>
      <w:proofErr w:type="spellStart"/>
      <w:r>
        <w:rPr>
          <w:szCs w:val="24"/>
          <w:lang w:val="en-GB"/>
        </w:rPr>
        <w:t>Shiakh</w:t>
      </w:r>
      <w:proofErr w:type="spellEnd"/>
      <w:r>
        <w:rPr>
          <w:szCs w:val="24"/>
          <w:lang w:val="en-GB"/>
        </w:rPr>
        <w:t xml:space="preserve">, 2011). The non-governmental organizations are though providing some community-based healthcare services, however sustaining these programmes at times becomes difficult because of donor’s preference for short-term target oriented projects (Recommendations for the international system to </w:t>
      </w:r>
      <w:r>
        <w:rPr>
          <w:szCs w:val="24"/>
          <w:lang w:val="en-GB"/>
        </w:rPr>
        <w:lastRenderedPageBreak/>
        <w:t xml:space="preserve">support country-level processes, 2006). In order to transform community-oriented content to community-based curriculum, government has to take the stewardship role in making the network of the Primary Level Healthcare Facilities (PLHF) functional.  This will; link academia to health systems, contextualize medical education, sensitize students to community’s needs, prepare them to work in community setting and help them understand the significance of interdisciplinary team (Walter Spitzer’s Report, 1983). </w:t>
      </w:r>
    </w:p>
    <w:p w:rsidR="009C07B7" w:rsidRDefault="009C07B7" w:rsidP="009C07B7">
      <w:pPr>
        <w:spacing w:line="360" w:lineRule="auto"/>
        <w:rPr>
          <w:szCs w:val="24"/>
          <w:lang w:val="en-GB"/>
        </w:rPr>
      </w:pPr>
      <w:r>
        <w:rPr>
          <w:szCs w:val="24"/>
          <w:lang w:val="en-GB"/>
        </w:rPr>
        <w:t xml:space="preserve">We found that, AKUMC’s model specifically hired and trained faculty for community-based teaching since health professionals trained in traditional medical schools are reluctant to work in communities(C, 2010; </w:t>
      </w:r>
      <w:proofErr w:type="spellStart"/>
      <w:r>
        <w:rPr>
          <w:szCs w:val="24"/>
          <w:lang w:val="en-GB"/>
        </w:rPr>
        <w:t>Yach</w:t>
      </w:r>
      <w:proofErr w:type="spellEnd"/>
      <w:r>
        <w:rPr>
          <w:szCs w:val="24"/>
          <w:lang w:val="en-GB"/>
        </w:rPr>
        <w:t>, et al, 2005). However due to market demand, retention of experienced, skilled and motivated faculty became challenging. This suggests that strategies for the retention of trained workforce have to be given due consideration while planning human resource for health professional education (Organization, 2012c).</w:t>
      </w:r>
    </w:p>
    <w:p w:rsidR="009C07B7" w:rsidRDefault="009C07B7" w:rsidP="009C07B7">
      <w:pPr>
        <w:spacing w:line="360" w:lineRule="auto"/>
        <w:rPr>
          <w:szCs w:val="24"/>
          <w:lang w:val="en-GB"/>
        </w:rPr>
      </w:pPr>
      <w:r>
        <w:rPr>
          <w:szCs w:val="24"/>
          <w:lang w:val="en-GB"/>
        </w:rPr>
        <w:t xml:space="preserve">The core content of public health oriented medical curriculum has though been recommended in literature extensively, educational reforms launched by many institutions in the region highlight the need to tailor medical education to recent community’s needs (Carlson &amp; El Ansari, 2001; Cooke, Irby, &amp; O'Brien, 2010; Council, 2011; W El Ansari, 1998; Hernandez, </w:t>
      </w:r>
      <w:proofErr w:type="spellStart"/>
      <w:r>
        <w:rPr>
          <w:szCs w:val="24"/>
          <w:lang w:val="en-GB"/>
        </w:rPr>
        <w:t>Rosenstock</w:t>
      </w:r>
      <w:proofErr w:type="spellEnd"/>
      <w:r>
        <w:rPr>
          <w:szCs w:val="24"/>
          <w:lang w:val="en-GB"/>
        </w:rPr>
        <w:t xml:space="preserve">, &amp; </w:t>
      </w:r>
      <w:proofErr w:type="spellStart"/>
      <w:r>
        <w:rPr>
          <w:szCs w:val="24"/>
          <w:lang w:val="en-GB"/>
        </w:rPr>
        <w:t>Gebbie</w:t>
      </w:r>
      <w:proofErr w:type="spellEnd"/>
      <w:r>
        <w:rPr>
          <w:szCs w:val="24"/>
          <w:lang w:val="en-GB"/>
        </w:rPr>
        <w:t xml:space="preserve">, 2003; </w:t>
      </w:r>
      <w:proofErr w:type="spellStart"/>
      <w:r>
        <w:rPr>
          <w:szCs w:val="24"/>
          <w:lang w:val="en-GB"/>
        </w:rPr>
        <w:t>Veenema</w:t>
      </w:r>
      <w:proofErr w:type="spellEnd"/>
      <w:r>
        <w:rPr>
          <w:szCs w:val="24"/>
          <w:lang w:val="en-GB"/>
        </w:rPr>
        <w:t>, 2001). So far however no uniform format exists to identify community’s health needs (</w:t>
      </w:r>
      <w:proofErr w:type="spellStart"/>
      <w:r>
        <w:rPr>
          <w:szCs w:val="24"/>
          <w:lang w:val="en-GB"/>
        </w:rPr>
        <w:t>Ladhani</w:t>
      </w:r>
      <w:proofErr w:type="spellEnd"/>
      <w:r>
        <w:rPr>
          <w:szCs w:val="24"/>
          <w:lang w:val="en-GB"/>
        </w:rPr>
        <w:t xml:space="preserve">, Stevens, &amp; </w:t>
      </w:r>
      <w:proofErr w:type="spellStart"/>
      <w:r>
        <w:rPr>
          <w:szCs w:val="24"/>
          <w:lang w:val="en-GB"/>
        </w:rPr>
        <w:t>Scherpbier</w:t>
      </w:r>
      <w:proofErr w:type="spellEnd"/>
      <w:r>
        <w:rPr>
          <w:szCs w:val="24"/>
          <w:lang w:val="en-GB"/>
        </w:rPr>
        <w:t xml:space="preserve">, 2014). Therefore, the biggest strength of this paper is the framework proposed to determine community’s health needs that can update and reform medical curriculum.  It should however be remembered that this descriptive framework is an instrument to reach plausible conclusions about community’s health needs. The analytical approach used is a technique used for the assessment of health needs and priorities (K, 1996) and is not a methodology of “hard” science to establish causality as in case of experiments conducted in laboratories under controlled environment. This analytical approach is useful in linking means to end in case of interventions that are made in real life settings where process and outcomes vary with time and context. This framework is a step towards the prime goal of medical education endorsed by undergraduate medical bodies even today i.e. matching medical curriculum to population’s health needs. </w:t>
      </w:r>
    </w:p>
    <w:p w:rsidR="009C07B7" w:rsidRDefault="009C07B7" w:rsidP="009C07B7">
      <w:pPr>
        <w:spacing w:line="360" w:lineRule="auto"/>
        <w:rPr>
          <w:szCs w:val="24"/>
          <w:lang w:val="en-GB"/>
        </w:rPr>
      </w:pPr>
      <w:r>
        <w:rPr>
          <w:szCs w:val="24"/>
          <w:lang w:val="en-GB"/>
        </w:rPr>
        <w:t>The 21st century envisions for all health professional in all countries to be educated to mobilise knowledge, engage in critical reasoning and ethical conduct so that they are competent to participate in patient and population centred health systems as members of locally responsive and globally connected teams (</w:t>
      </w:r>
      <w:proofErr w:type="spellStart"/>
      <w:r>
        <w:rPr>
          <w:szCs w:val="24"/>
          <w:lang w:val="en-GB"/>
        </w:rPr>
        <w:t>Frenk</w:t>
      </w:r>
      <w:proofErr w:type="spellEnd"/>
      <w:r>
        <w:rPr>
          <w:szCs w:val="24"/>
          <w:lang w:val="en-GB"/>
        </w:rPr>
        <w:t xml:space="preserve">, 2010). This argues for the imperative of community </w:t>
      </w:r>
      <w:r>
        <w:rPr>
          <w:szCs w:val="24"/>
          <w:lang w:val="en-GB"/>
        </w:rPr>
        <w:lastRenderedPageBreak/>
        <w:t>based medical education despite the economic, political and social challenges that hound the world today.</w:t>
      </w:r>
    </w:p>
    <w:p w:rsidR="009C07B7" w:rsidRDefault="009C07B7" w:rsidP="009C07B7">
      <w:pPr>
        <w:spacing w:line="360" w:lineRule="auto"/>
        <w:rPr>
          <w:szCs w:val="24"/>
          <w:lang w:val="en-GB"/>
        </w:rPr>
      </w:pPr>
      <w:r>
        <w:rPr>
          <w:szCs w:val="24"/>
          <w:lang w:val="en-GB"/>
        </w:rPr>
        <w:t xml:space="preserve"> </w:t>
      </w:r>
    </w:p>
    <w:p w:rsidR="009C07B7" w:rsidRDefault="009C07B7" w:rsidP="009C07B7">
      <w:pPr>
        <w:spacing w:line="360" w:lineRule="auto"/>
        <w:rPr>
          <w:szCs w:val="24"/>
          <w:lang w:val="en-GB"/>
        </w:rPr>
      </w:pPr>
    </w:p>
    <w:p w:rsidR="009C07B7" w:rsidRDefault="009C07B7" w:rsidP="009C07B7">
      <w:pPr>
        <w:pageBreakBefore/>
        <w:spacing w:line="360" w:lineRule="auto"/>
        <w:rPr>
          <w:szCs w:val="24"/>
          <w:lang w:val="en-GB"/>
        </w:rPr>
      </w:pPr>
    </w:p>
    <w:p w:rsidR="009C07B7" w:rsidRDefault="009C07B7" w:rsidP="009C07B7">
      <w:pPr>
        <w:pStyle w:val="Heading1"/>
        <w:spacing w:line="360" w:lineRule="auto"/>
        <w:rPr>
          <w:sz w:val="24"/>
          <w:szCs w:val="24"/>
        </w:rPr>
      </w:pPr>
      <w:r>
        <w:rPr>
          <w:sz w:val="24"/>
          <w:szCs w:val="24"/>
        </w:rPr>
        <w:t>References</w:t>
      </w:r>
    </w:p>
    <w:p w:rsidR="009C07B7" w:rsidRDefault="009C07B7" w:rsidP="009C07B7">
      <w:pPr>
        <w:pStyle w:val="SoTLReferences"/>
        <w:spacing w:line="360" w:lineRule="auto"/>
        <w:rPr>
          <w:szCs w:val="24"/>
        </w:rPr>
      </w:pPr>
      <w:r>
        <w:rPr>
          <w:szCs w:val="24"/>
        </w:rPr>
        <w:t>The Aga Khan University Progress Report. 2004. (pp. 46): Aga Khan University</w:t>
      </w:r>
    </w:p>
    <w:p w:rsidR="009C07B7" w:rsidRDefault="009C07B7" w:rsidP="009C07B7">
      <w:pPr>
        <w:pStyle w:val="SoTLReferences"/>
        <w:spacing w:line="360" w:lineRule="auto"/>
        <w:rPr>
          <w:szCs w:val="24"/>
        </w:rPr>
      </w:pPr>
      <w:proofErr w:type="spellStart"/>
      <w:r>
        <w:rPr>
          <w:szCs w:val="24"/>
        </w:rPr>
        <w:t>Ahemd</w:t>
      </w:r>
      <w:proofErr w:type="spellEnd"/>
      <w:r>
        <w:rPr>
          <w:szCs w:val="24"/>
        </w:rPr>
        <w:t xml:space="preserve">, J., &amp; </w:t>
      </w:r>
      <w:proofErr w:type="spellStart"/>
      <w:r>
        <w:rPr>
          <w:szCs w:val="24"/>
        </w:rPr>
        <w:t>Shiakh</w:t>
      </w:r>
      <w:proofErr w:type="spellEnd"/>
      <w:r>
        <w:rPr>
          <w:szCs w:val="24"/>
        </w:rPr>
        <w:t xml:space="preserve">, B. 2011. The state of affairs of Primary health care facilities’ in Pakistan. Where is the </w:t>
      </w:r>
      <w:proofErr w:type="spellStart"/>
      <w:r>
        <w:rPr>
          <w:szCs w:val="24"/>
        </w:rPr>
        <w:t>state’stewardship</w:t>
      </w:r>
      <w:proofErr w:type="spellEnd"/>
      <w:r>
        <w:rPr>
          <w:szCs w:val="24"/>
        </w:rPr>
        <w:t>? EMHJ, 17(7), 619-623.</w:t>
      </w:r>
    </w:p>
    <w:p w:rsidR="009C07B7" w:rsidRDefault="009C07B7" w:rsidP="009C07B7">
      <w:pPr>
        <w:pStyle w:val="SoTLReferences"/>
        <w:spacing w:line="360" w:lineRule="auto"/>
        <w:rPr>
          <w:szCs w:val="24"/>
        </w:rPr>
      </w:pPr>
      <w:proofErr w:type="spellStart"/>
      <w:r>
        <w:rPr>
          <w:szCs w:val="24"/>
        </w:rPr>
        <w:t>Asad</w:t>
      </w:r>
      <w:proofErr w:type="spellEnd"/>
      <w:r>
        <w:rPr>
          <w:szCs w:val="24"/>
        </w:rPr>
        <w:t xml:space="preserve">, K. 2009. Failure analysis of Primary health Care in Pakistan and recommendations for change. Health Commission report, </w:t>
      </w:r>
      <w:proofErr w:type="spellStart"/>
      <w:r>
        <w:rPr>
          <w:szCs w:val="24"/>
        </w:rPr>
        <w:t>Insaf</w:t>
      </w:r>
      <w:proofErr w:type="spellEnd"/>
      <w:r>
        <w:rPr>
          <w:szCs w:val="24"/>
        </w:rPr>
        <w:t xml:space="preserve"> Research Wing.</w:t>
      </w:r>
    </w:p>
    <w:p w:rsidR="009C07B7" w:rsidRDefault="009C07B7" w:rsidP="009C07B7">
      <w:pPr>
        <w:pStyle w:val="SoTLReferences"/>
        <w:spacing w:line="360" w:lineRule="auto"/>
        <w:rPr>
          <w:szCs w:val="24"/>
        </w:rPr>
      </w:pPr>
      <w:r>
        <w:rPr>
          <w:szCs w:val="24"/>
        </w:rPr>
        <w:t>Assembly, U. G. 2002. International convention on economic, social and cultural rights.</w:t>
      </w:r>
    </w:p>
    <w:p w:rsidR="009C07B7" w:rsidRDefault="009C07B7" w:rsidP="009C07B7">
      <w:pPr>
        <w:pStyle w:val="SoTLReferences"/>
        <w:spacing w:line="360" w:lineRule="auto"/>
        <w:rPr>
          <w:szCs w:val="24"/>
        </w:rPr>
      </w:pPr>
      <w:r>
        <w:rPr>
          <w:szCs w:val="24"/>
        </w:rPr>
        <w:t>Benner P, S. M., Leonard V, Day L. 2009. Educating nurses: A call for radical transformation (Vol. 15): John Wiley &amp; Sons.</w:t>
      </w:r>
    </w:p>
    <w:p w:rsidR="009C07B7" w:rsidRDefault="009C07B7" w:rsidP="009C07B7">
      <w:pPr>
        <w:pStyle w:val="SoTLReferences"/>
        <w:spacing w:line="360" w:lineRule="auto"/>
        <w:rPr>
          <w:szCs w:val="24"/>
        </w:rPr>
      </w:pPr>
      <w:r>
        <w:rPr>
          <w:szCs w:val="24"/>
        </w:rPr>
        <w:t>Billings, J. A., &amp; Block, S. 1997. Palliative care in undergraduate medical education: status report and future directions. JAMA, 278(9), 733-738.</w:t>
      </w:r>
    </w:p>
    <w:p w:rsidR="009C07B7" w:rsidRDefault="009C07B7" w:rsidP="009C07B7">
      <w:pPr>
        <w:pStyle w:val="SoTLReferences"/>
        <w:spacing w:line="360" w:lineRule="auto"/>
        <w:rPr>
          <w:szCs w:val="24"/>
        </w:rPr>
      </w:pPr>
      <w:r>
        <w:rPr>
          <w:szCs w:val="24"/>
        </w:rPr>
        <w:t xml:space="preserve">Bligh, J., </w:t>
      </w:r>
      <w:proofErr w:type="spellStart"/>
      <w:r>
        <w:rPr>
          <w:szCs w:val="24"/>
        </w:rPr>
        <w:t>Prideaux</w:t>
      </w:r>
      <w:proofErr w:type="spellEnd"/>
      <w:r>
        <w:rPr>
          <w:szCs w:val="24"/>
        </w:rPr>
        <w:t xml:space="preserve">, D., &amp; </w:t>
      </w:r>
      <w:proofErr w:type="spellStart"/>
      <w:r>
        <w:rPr>
          <w:szCs w:val="24"/>
        </w:rPr>
        <w:t>Parsell</w:t>
      </w:r>
      <w:proofErr w:type="spellEnd"/>
      <w:r>
        <w:rPr>
          <w:szCs w:val="24"/>
        </w:rPr>
        <w:t>, G. 2001. PRISMS: new educational strategies for medical education. Medical Education, 35(6), 520-521.</w:t>
      </w:r>
    </w:p>
    <w:p w:rsidR="009C07B7" w:rsidRDefault="009C07B7" w:rsidP="009C07B7">
      <w:pPr>
        <w:pStyle w:val="SoTLReferences"/>
        <w:spacing w:line="360" w:lineRule="auto"/>
      </w:pPr>
      <w:proofErr w:type="spellStart"/>
      <w:r>
        <w:rPr>
          <w:szCs w:val="24"/>
        </w:rPr>
        <w:t>Bollag</w:t>
      </w:r>
      <w:proofErr w:type="spellEnd"/>
      <w:r>
        <w:rPr>
          <w:szCs w:val="24"/>
        </w:rPr>
        <w:t xml:space="preserve">, U., Schmidt, H., Fryers. T., </w:t>
      </w:r>
      <w:proofErr w:type="spellStart"/>
      <w:r>
        <w:rPr>
          <w:szCs w:val="24"/>
        </w:rPr>
        <w:t>Lawani</w:t>
      </w:r>
      <w:proofErr w:type="spellEnd"/>
      <w:r>
        <w:rPr>
          <w:szCs w:val="24"/>
        </w:rPr>
        <w:t>, J. 1982. Medical education in action: community</w:t>
      </w:r>
      <w:r>
        <w:rPr>
          <w:rFonts w:ascii="Cambria Math" w:hAnsi="Cambria Math" w:cs="Cambria Math"/>
          <w:szCs w:val="24"/>
        </w:rPr>
        <w:t>‐</w:t>
      </w:r>
      <w:r>
        <w:rPr>
          <w:szCs w:val="24"/>
        </w:rPr>
        <w:t>based experience and service in Nigeria. Medical Education, 16(5), 282-289.</w:t>
      </w:r>
    </w:p>
    <w:p w:rsidR="009C07B7" w:rsidRDefault="009C07B7" w:rsidP="009C07B7">
      <w:pPr>
        <w:pStyle w:val="SoTLReferences"/>
        <w:spacing w:line="360" w:lineRule="auto"/>
        <w:rPr>
          <w:szCs w:val="24"/>
        </w:rPr>
      </w:pPr>
      <w:r>
        <w:rPr>
          <w:szCs w:val="24"/>
        </w:rPr>
        <w:t xml:space="preserve">Busing, N., </w:t>
      </w:r>
      <w:proofErr w:type="spellStart"/>
      <w:r>
        <w:rPr>
          <w:szCs w:val="24"/>
        </w:rPr>
        <w:t>Rosenfield</w:t>
      </w:r>
      <w:proofErr w:type="spellEnd"/>
      <w:r>
        <w:rPr>
          <w:szCs w:val="24"/>
        </w:rPr>
        <w:t>, J., &amp; Rourke, J. 2009. The future of medical education in Canada (FMEC): A collective vision for MD education. The Association of Faculties of Medicine of Canada (AFMC).</w:t>
      </w:r>
    </w:p>
    <w:p w:rsidR="009C07B7" w:rsidRDefault="009C07B7" w:rsidP="009C07B7">
      <w:pPr>
        <w:pStyle w:val="SoTLReferences"/>
        <w:spacing w:line="360" w:lineRule="auto"/>
        <w:rPr>
          <w:szCs w:val="24"/>
        </w:rPr>
      </w:pPr>
      <w:r>
        <w:rPr>
          <w:szCs w:val="24"/>
        </w:rPr>
        <w:t>C, C. L. 2010. Striking the right balance: health workforce retention in remote and rural areas. Bulletin of the World Health Organization, 88(5), 323-323.</w:t>
      </w:r>
    </w:p>
    <w:p w:rsidR="009C07B7" w:rsidRDefault="009C07B7" w:rsidP="009C07B7">
      <w:pPr>
        <w:pStyle w:val="SoTLReferences"/>
        <w:spacing w:line="360" w:lineRule="auto"/>
        <w:rPr>
          <w:szCs w:val="24"/>
        </w:rPr>
      </w:pPr>
      <w:r>
        <w:rPr>
          <w:szCs w:val="24"/>
        </w:rPr>
        <w:t>Carlson, C., &amp; El Ansari, W. 2001. Improving health: postgraduate public health education—experience from the UK. Africa Journal of Nursing &amp; Midwifery, 3(1), 25-29.</w:t>
      </w:r>
    </w:p>
    <w:p w:rsidR="009C07B7" w:rsidRDefault="009C07B7" w:rsidP="009C07B7">
      <w:pPr>
        <w:pStyle w:val="SoTLReferences"/>
        <w:spacing w:line="360" w:lineRule="auto"/>
        <w:rPr>
          <w:szCs w:val="24"/>
        </w:rPr>
      </w:pPr>
      <w:r>
        <w:rPr>
          <w:szCs w:val="24"/>
        </w:rPr>
        <w:t xml:space="preserve">Christakis, D. A., &amp; </w:t>
      </w:r>
      <w:proofErr w:type="spellStart"/>
      <w:r>
        <w:rPr>
          <w:szCs w:val="24"/>
        </w:rPr>
        <w:t>Feudtner</w:t>
      </w:r>
      <w:proofErr w:type="spellEnd"/>
      <w:r>
        <w:rPr>
          <w:szCs w:val="24"/>
        </w:rPr>
        <w:t>, C. 1997. Temporary matters: the ethical consequences of transient social relationships in medical training. JAMA, 278(9), 739-743.</w:t>
      </w:r>
    </w:p>
    <w:p w:rsidR="009C07B7" w:rsidRDefault="009C07B7" w:rsidP="009C07B7">
      <w:pPr>
        <w:pStyle w:val="SoTLReferences"/>
        <w:spacing w:line="360" w:lineRule="auto"/>
        <w:rPr>
          <w:szCs w:val="24"/>
        </w:rPr>
      </w:pPr>
      <w:r>
        <w:rPr>
          <w:szCs w:val="24"/>
        </w:rPr>
        <w:t>Colleges, A. O. A. M. 1998. Learning Objectives for Medical Student Education-Guidelines for Medical Schools, Medical School Objectives Project (Vol. 20037-1134). NW Washington, DC Association of American Medical Colleges.</w:t>
      </w:r>
    </w:p>
    <w:p w:rsidR="009C07B7" w:rsidRDefault="009C07B7" w:rsidP="009C07B7">
      <w:pPr>
        <w:pStyle w:val="SoTLReferences"/>
        <w:spacing w:line="360" w:lineRule="auto"/>
        <w:rPr>
          <w:szCs w:val="24"/>
        </w:rPr>
      </w:pPr>
      <w:r>
        <w:rPr>
          <w:szCs w:val="24"/>
        </w:rPr>
        <w:lastRenderedPageBreak/>
        <w:t>Cooke, M., Irby, D. M., &amp; O'Brien, B. C. 2010. Educating physicians: a call for reform of medical school and residency (Vol. 16): John Wiley &amp; Sons.</w:t>
      </w:r>
    </w:p>
    <w:p w:rsidR="009C07B7" w:rsidRDefault="009C07B7" w:rsidP="009C07B7">
      <w:pPr>
        <w:pStyle w:val="SoTLReferences"/>
        <w:spacing w:line="360" w:lineRule="auto"/>
        <w:rPr>
          <w:szCs w:val="24"/>
        </w:rPr>
      </w:pPr>
      <w:r>
        <w:rPr>
          <w:szCs w:val="24"/>
        </w:rPr>
        <w:t>Council, G. M. 2009. Tomorrow´ s Doctors: Outcomes and standards for undergraduate medical education. Manchester, UK: General Medical Council.</w:t>
      </w:r>
    </w:p>
    <w:p w:rsidR="009C07B7" w:rsidRDefault="009C07B7" w:rsidP="009C07B7">
      <w:pPr>
        <w:pStyle w:val="SoTLReferences"/>
        <w:spacing w:line="360" w:lineRule="auto"/>
        <w:rPr>
          <w:szCs w:val="24"/>
        </w:rPr>
      </w:pPr>
      <w:r>
        <w:rPr>
          <w:szCs w:val="24"/>
        </w:rPr>
        <w:t>Council, H. E. C. P. a. P. M. a. D. 2011. Curriculum of MBBS Curriculum Development Project. Islamabad: Ministry of Education</w:t>
      </w:r>
      <w:proofErr w:type="gramStart"/>
      <w:r>
        <w:rPr>
          <w:szCs w:val="24"/>
        </w:rPr>
        <w:t>,.</w:t>
      </w:r>
      <w:proofErr w:type="gramEnd"/>
    </w:p>
    <w:p w:rsidR="009C07B7" w:rsidRDefault="009C07B7" w:rsidP="009C07B7">
      <w:pPr>
        <w:pStyle w:val="SoTLReferences"/>
        <w:spacing w:line="360" w:lineRule="auto"/>
        <w:rPr>
          <w:szCs w:val="24"/>
        </w:rPr>
      </w:pPr>
      <w:r>
        <w:rPr>
          <w:szCs w:val="24"/>
        </w:rPr>
        <w:t>Declaration, A.-A. 1988. The declaration of Alma-Ata. Word Health, 16-17.</w:t>
      </w:r>
    </w:p>
    <w:p w:rsidR="009C07B7" w:rsidRDefault="009C07B7" w:rsidP="009C07B7">
      <w:pPr>
        <w:pStyle w:val="SoTLReferences"/>
        <w:spacing w:line="360" w:lineRule="auto"/>
        <w:rPr>
          <w:szCs w:val="24"/>
        </w:rPr>
      </w:pPr>
      <w:r>
        <w:rPr>
          <w:szCs w:val="24"/>
        </w:rPr>
        <w:t>El Ansari, W. 1998. Partnerships and new ways of learning: a second opinion. NHS Magazine, 15(</w:t>
      </w:r>
      <w:proofErr w:type="gramStart"/>
      <w:r>
        <w:rPr>
          <w:szCs w:val="24"/>
        </w:rPr>
        <w:t>Winter</w:t>
      </w:r>
      <w:proofErr w:type="gramEnd"/>
      <w:r>
        <w:rPr>
          <w:szCs w:val="24"/>
        </w:rPr>
        <w:t>), 21.</w:t>
      </w:r>
    </w:p>
    <w:p w:rsidR="009C07B7" w:rsidRDefault="009C07B7" w:rsidP="009C07B7">
      <w:pPr>
        <w:pStyle w:val="SoTLReferences"/>
        <w:spacing w:line="360" w:lineRule="auto"/>
        <w:rPr>
          <w:szCs w:val="24"/>
        </w:rPr>
      </w:pPr>
      <w:r>
        <w:rPr>
          <w:szCs w:val="24"/>
        </w:rPr>
        <w:t>El Ansari, W., &amp; Phillips, C. J. 2001. Empowering healthcare workers in Africa: partnerships in health—beyond the rhetoric towards a model. Critical Public Health, 11(3), 231-252.</w:t>
      </w:r>
    </w:p>
    <w:p w:rsidR="009C07B7" w:rsidRDefault="009C07B7" w:rsidP="009C07B7">
      <w:pPr>
        <w:pStyle w:val="SoTLReferences"/>
        <w:spacing w:line="360" w:lineRule="auto"/>
        <w:rPr>
          <w:szCs w:val="24"/>
        </w:rPr>
      </w:pPr>
      <w:r>
        <w:rPr>
          <w:szCs w:val="24"/>
        </w:rPr>
        <w:t xml:space="preserve">Evans, T., Whitehead, M., </w:t>
      </w:r>
      <w:proofErr w:type="spellStart"/>
      <w:r>
        <w:rPr>
          <w:szCs w:val="24"/>
        </w:rPr>
        <w:t>Diderichsen</w:t>
      </w:r>
      <w:proofErr w:type="spellEnd"/>
      <w:r>
        <w:rPr>
          <w:szCs w:val="24"/>
        </w:rPr>
        <w:t xml:space="preserve">, F., </w:t>
      </w:r>
      <w:proofErr w:type="spellStart"/>
      <w:r>
        <w:rPr>
          <w:szCs w:val="24"/>
        </w:rPr>
        <w:t>Bhuiya</w:t>
      </w:r>
      <w:proofErr w:type="spellEnd"/>
      <w:r>
        <w:rPr>
          <w:szCs w:val="24"/>
        </w:rPr>
        <w:t>, A., Wirth, M., &amp; Whitehead, M. 2001. Challenging inequities in health: From ethics to action: Oxford University Press.</w:t>
      </w:r>
    </w:p>
    <w:p w:rsidR="009C07B7" w:rsidRDefault="009C07B7" w:rsidP="009C07B7">
      <w:pPr>
        <w:pStyle w:val="SoTLReferences"/>
        <w:spacing w:line="360" w:lineRule="auto"/>
        <w:rPr>
          <w:szCs w:val="24"/>
        </w:rPr>
      </w:pPr>
      <w:proofErr w:type="spellStart"/>
      <w:r>
        <w:rPr>
          <w:szCs w:val="24"/>
        </w:rPr>
        <w:t>Ewles</w:t>
      </w:r>
      <w:proofErr w:type="spellEnd"/>
      <w:r>
        <w:rPr>
          <w:szCs w:val="24"/>
        </w:rPr>
        <w:t xml:space="preserve">, L., &amp; </w:t>
      </w:r>
      <w:proofErr w:type="spellStart"/>
      <w:r>
        <w:rPr>
          <w:szCs w:val="24"/>
        </w:rPr>
        <w:t>Simnett</w:t>
      </w:r>
      <w:proofErr w:type="spellEnd"/>
      <w:r>
        <w:rPr>
          <w:szCs w:val="24"/>
        </w:rPr>
        <w:t xml:space="preserve">, I. 2003. Promoting health: a practical guide: </w:t>
      </w:r>
      <w:proofErr w:type="spellStart"/>
      <w:r>
        <w:rPr>
          <w:szCs w:val="24"/>
        </w:rPr>
        <w:t>Baillière</w:t>
      </w:r>
      <w:proofErr w:type="spellEnd"/>
      <w:r>
        <w:rPr>
          <w:szCs w:val="24"/>
        </w:rPr>
        <w:t xml:space="preserve"> Tindall London.</w:t>
      </w:r>
    </w:p>
    <w:p w:rsidR="009C07B7" w:rsidRDefault="009C07B7" w:rsidP="009C07B7">
      <w:pPr>
        <w:pStyle w:val="SoTLReferences"/>
        <w:spacing w:line="360" w:lineRule="auto"/>
        <w:rPr>
          <w:szCs w:val="24"/>
        </w:rPr>
      </w:pPr>
      <w:r>
        <w:rPr>
          <w:szCs w:val="24"/>
        </w:rPr>
        <w:t xml:space="preserve">Flexner, A., &amp; Pritchett, H. S. 1910. </w:t>
      </w:r>
      <w:proofErr w:type="spellStart"/>
      <w:proofErr w:type="gramStart"/>
      <w:r>
        <w:rPr>
          <w:szCs w:val="24"/>
        </w:rPr>
        <w:t>ducation</w:t>
      </w:r>
      <w:proofErr w:type="spellEnd"/>
      <w:proofErr w:type="gramEnd"/>
      <w:r>
        <w:rPr>
          <w:szCs w:val="24"/>
        </w:rPr>
        <w:t xml:space="preserve"> in the United States and Canada. A report to the Carnegie Foundation for the advancement of teaching. 1926 The Journal of the American College of Dentists (Vol. 1901, pp. 346). New York the Carnegie Foundation for the advancement of teaching.</w:t>
      </w:r>
    </w:p>
    <w:p w:rsidR="009C07B7" w:rsidRDefault="009C07B7" w:rsidP="009C07B7">
      <w:pPr>
        <w:pStyle w:val="SoTLReferences"/>
        <w:spacing w:line="360" w:lineRule="auto"/>
        <w:rPr>
          <w:szCs w:val="24"/>
        </w:rPr>
      </w:pPr>
      <w:r>
        <w:rPr>
          <w:szCs w:val="24"/>
        </w:rPr>
        <w:t>Fox, E. 1997. Predominance of the curative model of medical care: a residual problem. JAMA, 278(9), 761-763.</w:t>
      </w:r>
    </w:p>
    <w:p w:rsidR="009C07B7" w:rsidRDefault="009C07B7" w:rsidP="009C07B7">
      <w:pPr>
        <w:pStyle w:val="SoTLReferences"/>
        <w:spacing w:line="360" w:lineRule="auto"/>
        <w:rPr>
          <w:szCs w:val="24"/>
        </w:rPr>
      </w:pPr>
      <w:r>
        <w:rPr>
          <w:szCs w:val="24"/>
        </w:rPr>
        <w:t xml:space="preserve">Frank, J. R., </w:t>
      </w:r>
      <w:proofErr w:type="spellStart"/>
      <w:r>
        <w:rPr>
          <w:szCs w:val="24"/>
        </w:rPr>
        <w:t>Mungroo</w:t>
      </w:r>
      <w:proofErr w:type="spellEnd"/>
      <w:r>
        <w:rPr>
          <w:szCs w:val="24"/>
        </w:rPr>
        <w:t>, R., Ahmad, Y., Wang, M., De Rossi, S., &amp; Horsley, T. 2010. Toward a definition of competency-based education in medicine: a systematic review of published definitions. Medical teacher, 32(8), 631-637.</w:t>
      </w:r>
    </w:p>
    <w:p w:rsidR="009C07B7" w:rsidRDefault="009C07B7" w:rsidP="009C07B7">
      <w:pPr>
        <w:pStyle w:val="SoTLReferences"/>
        <w:spacing w:line="360" w:lineRule="auto"/>
        <w:rPr>
          <w:szCs w:val="24"/>
        </w:rPr>
      </w:pPr>
      <w:proofErr w:type="spellStart"/>
      <w:r>
        <w:rPr>
          <w:szCs w:val="24"/>
        </w:rPr>
        <w:t>Frenk</w:t>
      </w:r>
      <w:proofErr w:type="spellEnd"/>
      <w:r>
        <w:rPr>
          <w:szCs w:val="24"/>
        </w:rPr>
        <w:t xml:space="preserve">, J., </w:t>
      </w:r>
      <w:proofErr w:type="spellStart"/>
      <w:r>
        <w:rPr>
          <w:szCs w:val="24"/>
        </w:rPr>
        <w:t>Chen</w:t>
      </w:r>
      <w:proofErr w:type="gramStart"/>
      <w:r>
        <w:rPr>
          <w:szCs w:val="24"/>
        </w:rPr>
        <w:t>,Li</w:t>
      </w:r>
      <w:proofErr w:type="spellEnd"/>
      <w:proofErr w:type="gramEnd"/>
      <w:r>
        <w:rPr>
          <w:szCs w:val="24"/>
        </w:rPr>
        <w:t xml:space="preserve">, </w:t>
      </w:r>
      <w:proofErr w:type="spellStart"/>
      <w:r>
        <w:rPr>
          <w:szCs w:val="24"/>
        </w:rPr>
        <w:t>Bhutta,Z</w:t>
      </w:r>
      <w:proofErr w:type="spellEnd"/>
      <w:r>
        <w:rPr>
          <w:szCs w:val="24"/>
        </w:rPr>
        <w:t xml:space="preserve"> A  Cohen J, Crisp N, Evans, T </w:t>
      </w:r>
      <w:proofErr w:type="spellStart"/>
      <w:r>
        <w:rPr>
          <w:szCs w:val="24"/>
        </w:rPr>
        <w:t>Fineberg</w:t>
      </w:r>
      <w:proofErr w:type="spellEnd"/>
      <w:r>
        <w:rPr>
          <w:szCs w:val="24"/>
        </w:rPr>
        <w:t xml:space="preserve"> H et al. 2010. Health professionals for a new century: transforming education to strengthen health systems in an interdependent world. The lancet, 376(9756), 1923-1958.</w:t>
      </w:r>
    </w:p>
    <w:p w:rsidR="009C07B7" w:rsidRDefault="009C07B7" w:rsidP="009C07B7">
      <w:pPr>
        <w:pStyle w:val="SoTLReferences"/>
        <w:spacing w:line="360" w:lineRule="auto"/>
        <w:rPr>
          <w:szCs w:val="24"/>
        </w:rPr>
      </w:pPr>
      <w:r>
        <w:rPr>
          <w:szCs w:val="24"/>
        </w:rPr>
        <w:t>Fry H, K. S., Marshall S. 2003. Understanding student learning. A handbook for teaching and learning in higher education: Enhancing academic practice. .</w:t>
      </w:r>
    </w:p>
    <w:p w:rsidR="009C07B7" w:rsidRDefault="009C07B7" w:rsidP="009C07B7">
      <w:pPr>
        <w:pStyle w:val="SoTLReferences"/>
        <w:spacing w:line="360" w:lineRule="auto"/>
        <w:rPr>
          <w:szCs w:val="24"/>
        </w:rPr>
      </w:pPr>
      <w:r>
        <w:rPr>
          <w:szCs w:val="24"/>
        </w:rPr>
        <w:lastRenderedPageBreak/>
        <w:t>Harden, R., Sowden, S., &amp; Dunn, W. R. 1984. Educational strategies in curriculum development: the SPICES model. Medical Education, 18(4), 284-297.</w:t>
      </w:r>
    </w:p>
    <w:p w:rsidR="009C07B7" w:rsidRDefault="009C07B7" w:rsidP="009C07B7">
      <w:pPr>
        <w:pStyle w:val="SoTLReferences"/>
        <w:spacing w:line="360" w:lineRule="auto"/>
        <w:rPr>
          <w:szCs w:val="24"/>
        </w:rPr>
      </w:pPr>
      <w:r>
        <w:rPr>
          <w:szCs w:val="24"/>
        </w:rPr>
        <w:t xml:space="preserve">Hernandez, L. M., </w:t>
      </w:r>
      <w:proofErr w:type="spellStart"/>
      <w:r>
        <w:rPr>
          <w:szCs w:val="24"/>
        </w:rPr>
        <w:t>Rosenstock</w:t>
      </w:r>
      <w:proofErr w:type="spellEnd"/>
      <w:r>
        <w:rPr>
          <w:szCs w:val="24"/>
        </w:rPr>
        <w:t xml:space="preserve">, L., &amp; </w:t>
      </w:r>
      <w:proofErr w:type="spellStart"/>
      <w:r>
        <w:rPr>
          <w:szCs w:val="24"/>
        </w:rPr>
        <w:t>Gebbie</w:t>
      </w:r>
      <w:proofErr w:type="spellEnd"/>
      <w:r>
        <w:rPr>
          <w:szCs w:val="24"/>
        </w:rPr>
        <w:t xml:space="preserve">, K. 2003. Who will keep the public </w:t>
      </w:r>
      <w:proofErr w:type="spellStart"/>
      <w:r>
        <w:rPr>
          <w:szCs w:val="24"/>
        </w:rPr>
        <w:t>healthy</w:t>
      </w:r>
      <w:proofErr w:type="spellEnd"/>
      <w:proofErr w:type="gramStart"/>
      <w:r>
        <w:rPr>
          <w:szCs w:val="24"/>
        </w:rPr>
        <w:t>?:</w:t>
      </w:r>
      <w:proofErr w:type="gramEnd"/>
      <w:r>
        <w:rPr>
          <w:szCs w:val="24"/>
        </w:rPr>
        <w:t xml:space="preserve"> educating public health professionals for the 21st century: National Academies Press.</w:t>
      </w:r>
    </w:p>
    <w:p w:rsidR="009C07B7" w:rsidRDefault="009C07B7" w:rsidP="009C07B7">
      <w:pPr>
        <w:pStyle w:val="SoTLReferences"/>
        <w:spacing w:line="360" w:lineRule="auto"/>
        <w:rPr>
          <w:szCs w:val="24"/>
        </w:rPr>
      </w:pPr>
      <w:r>
        <w:rPr>
          <w:szCs w:val="24"/>
        </w:rPr>
        <w:t>Ibrahim MA, S. L., Carey TS, Wagner EH. 2001. Population-based health principles in medical and public health practice. Journal of Public Health Management and Practice, 7(3), 75&amp;hyhen.</w:t>
      </w:r>
    </w:p>
    <w:p w:rsidR="009C07B7" w:rsidRDefault="009C07B7" w:rsidP="009C07B7">
      <w:pPr>
        <w:pStyle w:val="SoTLReferences"/>
        <w:spacing w:line="360" w:lineRule="auto"/>
        <w:rPr>
          <w:szCs w:val="24"/>
        </w:rPr>
      </w:pPr>
      <w:r>
        <w:rPr>
          <w:szCs w:val="24"/>
        </w:rPr>
        <w:t>Irby, D. M., Cooke, M., &amp; O'Brien, B. C. 2010. Calls for reform of medical education by the Carnegie Foundation for the Advancement of Teaching: 1910 and 2010. Academic Medicine, 85(2), 220-227.</w:t>
      </w:r>
    </w:p>
    <w:p w:rsidR="009C07B7" w:rsidRDefault="009C07B7" w:rsidP="009C07B7">
      <w:pPr>
        <w:pStyle w:val="SoTLReferences"/>
        <w:spacing w:line="360" w:lineRule="auto"/>
        <w:rPr>
          <w:szCs w:val="24"/>
        </w:rPr>
      </w:pPr>
      <w:r>
        <w:rPr>
          <w:szCs w:val="24"/>
        </w:rPr>
        <w:t xml:space="preserve">Joint Learning </w:t>
      </w:r>
      <w:proofErr w:type="spellStart"/>
      <w:r>
        <w:rPr>
          <w:szCs w:val="24"/>
        </w:rPr>
        <w:t>Initaitive</w:t>
      </w:r>
      <w:proofErr w:type="spellEnd"/>
      <w:r>
        <w:rPr>
          <w:szCs w:val="24"/>
        </w:rPr>
        <w:t xml:space="preserve">. Human Resources for </w:t>
      </w:r>
      <w:proofErr w:type="gramStart"/>
      <w:r>
        <w:rPr>
          <w:szCs w:val="24"/>
        </w:rPr>
        <w:t>Health :Overcoming</w:t>
      </w:r>
      <w:proofErr w:type="gramEnd"/>
      <w:r>
        <w:rPr>
          <w:szCs w:val="24"/>
        </w:rPr>
        <w:t xml:space="preserve"> the crisis. 2004. [Press release]</w:t>
      </w:r>
    </w:p>
    <w:p w:rsidR="009C07B7" w:rsidRDefault="009C07B7" w:rsidP="009C07B7">
      <w:pPr>
        <w:pStyle w:val="SoTLReferences"/>
        <w:spacing w:line="360" w:lineRule="auto"/>
        <w:rPr>
          <w:szCs w:val="24"/>
        </w:rPr>
      </w:pPr>
      <w:r>
        <w:rPr>
          <w:szCs w:val="24"/>
        </w:rPr>
        <w:t>K, J. 1996. Health policy and systems development: an agenda for research.</w:t>
      </w:r>
    </w:p>
    <w:p w:rsidR="009C07B7" w:rsidRDefault="009C07B7" w:rsidP="009C07B7">
      <w:pPr>
        <w:pStyle w:val="SoTLReferences"/>
        <w:spacing w:line="360" w:lineRule="auto"/>
        <w:rPr>
          <w:szCs w:val="24"/>
        </w:rPr>
      </w:pPr>
      <w:r>
        <w:rPr>
          <w:szCs w:val="24"/>
        </w:rPr>
        <w:t xml:space="preserve">Khan, Y. P., </w:t>
      </w:r>
      <w:proofErr w:type="spellStart"/>
      <w:r>
        <w:rPr>
          <w:szCs w:val="24"/>
        </w:rPr>
        <w:t>Bhutta</w:t>
      </w:r>
      <w:proofErr w:type="spellEnd"/>
      <w:r>
        <w:rPr>
          <w:szCs w:val="24"/>
        </w:rPr>
        <w:t xml:space="preserve">, S. Z., </w:t>
      </w:r>
      <w:proofErr w:type="spellStart"/>
      <w:r>
        <w:rPr>
          <w:szCs w:val="24"/>
        </w:rPr>
        <w:t>Munim</w:t>
      </w:r>
      <w:proofErr w:type="spellEnd"/>
      <w:r>
        <w:rPr>
          <w:szCs w:val="24"/>
        </w:rPr>
        <w:t xml:space="preserve">, S., &amp; </w:t>
      </w:r>
      <w:proofErr w:type="spellStart"/>
      <w:r>
        <w:rPr>
          <w:szCs w:val="24"/>
        </w:rPr>
        <w:t>Bhutta</w:t>
      </w:r>
      <w:proofErr w:type="spellEnd"/>
      <w:r>
        <w:rPr>
          <w:szCs w:val="24"/>
        </w:rPr>
        <w:t xml:space="preserve">, Z. A. 2009. Maternal health and survival in Pakistan: issues and options. J </w:t>
      </w:r>
      <w:proofErr w:type="spellStart"/>
      <w:r>
        <w:rPr>
          <w:szCs w:val="24"/>
        </w:rPr>
        <w:t>Obstet</w:t>
      </w:r>
      <w:proofErr w:type="spellEnd"/>
      <w:r>
        <w:rPr>
          <w:szCs w:val="24"/>
        </w:rPr>
        <w:t xml:space="preserve"> </w:t>
      </w:r>
      <w:proofErr w:type="spellStart"/>
      <w:r>
        <w:rPr>
          <w:szCs w:val="24"/>
        </w:rPr>
        <w:t>Gynaecol</w:t>
      </w:r>
      <w:proofErr w:type="spellEnd"/>
      <w:r>
        <w:rPr>
          <w:szCs w:val="24"/>
        </w:rPr>
        <w:t xml:space="preserve"> Can, 31(10), 920-929.</w:t>
      </w:r>
    </w:p>
    <w:p w:rsidR="009C07B7" w:rsidRDefault="009C07B7" w:rsidP="009C07B7">
      <w:pPr>
        <w:pStyle w:val="SoTLReferences"/>
        <w:spacing w:line="360" w:lineRule="auto"/>
        <w:rPr>
          <w:szCs w:val="24"/>
        </w:rPr>
      </w:pPr>
      <w:proofErr w:type="spellStart"/>
      <w:r>
        <w:rPr>
          <w:szCs w:val="24"/>
        </w:rPr>
        <w:t>Kreisle</w:t>
      </w:r>
      <w:proofErr w:type="spellEnd"/>
      <w:r>
        <w:rPr>
          <w:szCs w:val="24"/>
        </w:rPr>
        <w:t>, R. 2010. Defining and implementing competency in basic science education</w:t>
      </w:r>
      <w:proofErr w:type="gramStart"/>
      <w:r>
        <w:rPr>
          <w:szCs w:val="24"/>
        </w:rPr>
        <w:t>.[</w:t>
      </w:r>
      <w:proofErr w:type="gramEnd"/>
      <w:r>
        <w:rPr>
          <w:szCs w:val="24"/>
        </w:rPr>
        <w:t>Winter 2002 International Association of Medical Science Educators (IAMSE) Audio Seminar Series]. 2002 Dec 5.</w:t>
      </w:r>
    </w:p>
    <w:p w:rsidR="009C07B7" w:rsidRDefault="009C07B7" w:rsidP="009C07B7">
      <w:pPr>
        <w:pStyle w:val="SoTLReferences"/>
        <w:spacing w:line="360" w:lineRule="auto"/>
        <w:rPr>
          <w:szCs w:val="24"/>
        </w:rPr>
      </w:pPr>
      <w:r>
        <w:rPr>
          <w:szCs w:val="24"/>
        </w:rPr>
        <w:t xml:space="preserve">L., E., &amp; </w:t>
      </w:r>
      <w:proofErr w:type="spellStart"/>
      <w:r>
        <w:rPr>
          <w:szCs w:val="24"/>
        </w:rPr>
        <w:t>Simnet</w:t>
      </w:r>
      <w:proofErr w:type="spellEnd"/>
      <w:r>
        <w:rPr>
          <w:szCs w:val="24"/>
        </w:rPr>
        <w:t xml:space="preserve">. 1999. Promoting Health: A Practical Guide. (Fourth Edition </w:t>
      </w:r>
      <w:proofErr w:type="gramStart"/>
      <w:r>
        <w:rPr>
          <w:szCs w:val="24"/>
        </w:rPr>
        <w:t>ed</w:t>
      </w:r>
      <w:proofErr w:type="gramEnd"/>
      <w:r>
        <w:rPr>
          <w:szCs w:val="24"/>
        </w:rPr>
        <w:t>.). London, Scutari.</w:t>
      </w:r>
    </w:p>
    <w:p w:rsidR="009C07B7" w:rsidRDefault="009C07B7" w:rsidP="009C07B7">
      <w:pPr>
        <w:pStyle w:val="SoTLReferences"/>
        <w:spacing w:line="360" w:lineRule="auto"/>
        <w:rPr>
          <w:szCs w:val="24"/>
        </w:rPr>
      </w:pPr>
      <w:proofErr w:type="spellStart"/>
      <w:r>
        <w:rPr>
          <w:szCs w:val="24"/>
        </w:rPr>
        <w:t>Ladhani</w:t>
      </w:r>
      <w:proofErr w:type="spellEnd"/>
      <w:r>
        <w:rPr>
          <w:szCs w:val="24"/>
        </w:rPr>
        <w:t xml:space="preserve">, Z., Stevens, F. J., &amp; </w:t>
      </w:r>
      <w:proofErr w:type="spellStart"/>
      <w:r>
        <w:rPr>
          <w:szCs w:val="24"/>
        </w:rPr>
        <w:t>Scherpbier</w:t>
      </w:r>
      <w:proofErr w:type="spellEnd"/>
      <w:r>
        <w:rPr>
          <w:szCs w:val="24"/>
        </w:rPr>
        <w:t>, A. J. 2014. Does community health care require different competencies from physicians and nurses? BMC medical education, 14(1), 1.</w:t>
      </w:r>
    </w:p>
    <w:p w:rsidR="009C07B7" w:rsidRDefault="009C07B7" w:rsidP="009C07B7">
      <w:pPr>
        <w:pStyle w:val="SoTLReferences"/>
        <w:spacing w:line="360" w:lineRule="auto"/>
        <w:rPr>
          <w:szCs w:val="24"/>
        </w:rPr>
      </w:pPr>
      <w:proofErr w:type="spellStart"/>
      <w:r>
        <w:rPr>
          <w:szCs w:val="24"/>
        </w:rPr>
        <w:t>Lobst</w:t>
      </w:r>
      <w:proofErr w:type="spellEnd"/>
      <w:r>
        <w:rPr>
          <w:szCs w:val="24"/>
        </w:rPr>
        <w:t xml:space="preserve">, W. F., </w:t>
      </w:r>
      <w:proofErr w:type="spellStart"/>
      <w:r>
        <w:rPr>
          <w:szCs w:val="24"/>
        </w:rPr>
        <w:t>Sherbino</w:t>
      </w:r>
      <w:proofErr w:type="spellEnd"/>
      <w:r>
        <w:rPr>
          <w:szCs w:val="24"/>
        </w:rPr>
        <w:t xml:space="preserve">, J., Cate, O. T., Richardson, D. L., </w:t>
      </w:r>
      <w:proofErr w:type="spellStart"/>
      <w:r>
        <w:rPr>
          <w:szCs w:val="24"/>
        </w:rPr>
        <w:t>Dath</w:t>
      </w:r>
      <w:proofErr w:type="spellEnd"/>
      <w:r>
        <w:rPr>
          <w:szCs w:val="24"/>
        </w:rPr>
        <w:t>, D., Swing, S. R</w:t>
      </w:r>
      <w:proofErr w:type="gramStart"/>
      <w:r>
        <w:rPr>
          <w:szCs w:val="24"/>
        </w:rPr>
        <w:t>., . . .</w:t>
      </w:r>
      <w:proofErr w:type="gramEnd"/>
      <w:r>
        <w:rPr>
          <w:szCs w:val="24"/>
        </w:rPr>
        <w:t xml:space="preserve"> Frank, J. R. 2010. Competency-based medical education in postgraduate medical education. Medical teacher, 32(8), 651-656.</w:t>
      </w:r>
    </w:p>
    <w:p w:rsidR="009C07B7" w:rsidRDefault="009C07B7" w:rsidP="009C07B7">
      <w:pPr>
        <w:pStyle w:val="SoTLReferences"/>
        <w:spacing w:line="360" w:lineRule="auto"/>
        <w:rPr>
          <w:szCs w:val="24"/>
        </w:rPr>
      </w:pPr>
      <w:r>
        <w:rPr>
          <w:szCs w:val="24"/>
        </w:rPr>
        <w:t>M., D. 2000. Leadership for health. How can we ensure that the values and principles of public health become central to health and social policy? Journal of epidemiology and community health, 54(9), 703-704.</w:t>
      </w:r>
    </w:p>
    <w:p w:rsidR="009C07B7" w:rsidRDefault="009C07B7" w:rsidP="009C07B7">
      <w:pPr>
        <w:pStyle w:val="SoTLReferences"/>
        <w:spacing w:line="360" w:lineRule="auto"/>
        <w:rPr>
          <w:szCs w:val="24"/>
        </w:rPr>
      </w:pPr>
      <w:r>
        <w:rPr>
          <w:szCs w:val="24"/>
        </w:rPr>
        <w:lastRenderedPageBreak/>
        <w:t xml:space="preserve">Marmot, M., </w:t>
      </w:r>
      <w:proofErr w:type="spellStart"/>
      <w:r>
        <w:rPr>
          <w:szCs w:val="24"/>
        </w:rPr>
        <w:t>Friel</w:t>
      </w:r>
      <w:proofErr w:type="spellEnd"/>
      <w:r>
        <w:rPr>
          <w:szCs w:val="24"/>
        </w:rPr>
        <w:t xml:space="preserve">, S., Bell, R., </w:t>
      </w:r>
      <w:proofErr w:type="spellStart"/>
      <w:r>
        <w:rPr>
          <w:szCs w:val="24"/>
        </w:rPr>
        <w:t>Houweling</w:t>
      </w:r>
      <w:proofErr w:type="spellEnd"/>
      <w:r>
        <w:rPr>
          <w:szCs w:val="24"/>
        </w:rPr>
        <w:t>, T. A., Taylor, S., &amp; Health, C. o. S. D. o. 2008. Closing the gap in a generation: health equity through action on the social determinants of health. The lancet, 372(9650), 1661-1669.</w:t>
      </w:r>
    </w:p>
    <w:p w:rsidR="009C07B7" w:rsidRDefault="009C07B7" w:rsidP="009C07B7">
      <w:pPr>
        <w:pStyle w:val="SoTLReferences"/>
        <w:spacing w:line="360" w:lineRule="auto"/>
        <w:rPr>
          <w:szCs w:val="24"/>
        </w:rPr>
      </w:pPr>
      <w:r>
        <w:rPr>
          <w:szCs w:val="24"/>
        </w:rPr>
        <w:t xml:space="preserve">Matthew O'Donnell. 2012. 8 Vital Traits Every Allied Health Professional Should </w:t>
      </w:r>
      <w:proofErr w:type="gramStart"/>
      <w:r>
        <w:rPr>
          <w:szCs w:val="24"/>
        </w:rPr>
        <w:t>Have  Health</w:t>
      </w:r>
      <w:proofErr w:type="gramEnd"/>
      <w:r>
        <w:rPr>
          <w:szCs w:val="24"/>
        </w:rPr>
        <w:t xml:space="preserve"> </w:t>
      </w:r>
      <w:proofErr w:type="spellStart"/>
      <w:r>
        <w:rPr>
          <w:szCs w:val="24"/>
        </w:rPr>
        <w:t>eCarrers</w:t>
      </w:r>
      <w:proofErr w:type="spellEnd"/>
      <w:r>
        <w:rPr>
          <w:szCs w:val="24"/>
        </w:rPr>
        <w:t xml:space="preserve"> Network. 2015</w:t>
      </w:r>
    </w:p>
    <w:p w:rsidR="009C07B7" w:rsidRDefault="009C07B7" w:rsidP="009C07B7">
      <w:pPr>
        <w:pStyle w:val="SoTLReferences"/>
        <w:spacing w:line="360" w:lineRule="auto"/>
        <w:rPr>
          <w:szCs w:val="24"/>
        </w:rPr>
      </w:pPr>
      <w:proofErr w:type="spellStart"/>
      <w:r>
        <w:rPr>
          <w:szCs w:val="24"/>
        </w:rPr>
        <w:t>McKimm</w:t>
      </w:r>
      <w:proofErr w:type="spellEnd"/>
      <w:r>
        <w:rPr>
          <w:szCs w:val="24"/>
        </w:rPr>
        <w:t xml:space="preserve"> J1, &amp; M., B. 2009. Curriculum design and development. Br J </w:t>
      </w:r>
      <w:proofErr w:type="spellStart"/>
      <w:r>
        <w:rPr>
          <w:szCs w:val="24"/>
        </w:rPr>
        <w:t>Hosp</w:t>
      </w:r>
      <w:proofErr w:type="spellEnd"/>
      <w:r>
        <w:rPr>
          <w:szCs w:val="24"/>
        </w:rPr>
        <w:t xml:space="preserve"> Med, 70(12), 714-717.</w:t>
      </w:r>
    </w:p>
    <w:p w:rsidR="009C07B7" w:rsidRDefault="009C07B7" w:rsidP="009C07B7">
      <w:pPr>
        <w:pStyle w:val="SoTLReferences"/>
        <w:spacing w:line="360" w:lineRule="auto"/>
        <w:rPr>
          <w:szCs w:val="24"/>
        </w:rPr>
      </w:pPr>
      <w:r>
        <w:rPr>
          <w:szCs w:val="24"/>
        </w:rPr>
        <w:t xml:space="preserve">Medicine, C. o. O. F. o. 2003. Essential Skills and Abilities Required for the Study of Medicine* (Revised September, 2014 </w:t>
      </w:r>
      <w:proofErr w:type="gramStart"/>
      <w:r>
        <w:rPr>
          <w:szCs w:val="24"/>
        </w:rPr>
        <w:t>ed</w:t>
      </w:r>
      <w:proofErr w:type="gramEnd"/>
      <w:r>
        <w:rPr>
          <w:szCs w:val="24"/>
        </w:rPr>
        <w:t>.).</w:t>
      </w:r>
    </w:p>
    <w:p w:rsidR="009C07B7" w:rsidRDefault="009C07B7" w:rsidP="009C07B7">
      <w:pPr>
        <w:pStyle w:val="SoTLReferences"/>
        <w:spacing w:line="360" w:lineRule="auto"/>
        <w:rPr>
          <w:szCs w:val="24"/>
        </w:rPr>
      </w:pPr>
      <w:r>
        <w:rPr>
          <w:szCs w:val="24"/>
        </w:rPr>
        <w:t>Mooney, L. A., &amp; Edwards, B. 2001. Experiential learning in sociology: Service learning and other community-based learning initiatives. Teaching Sociology, 181-194.</w:t>
      </w:r>
    </w:p>
    <w:p w:rsidR="009C07B7" w:rsidRDefault="009C07B7" w:rsidP="009C07B7">
      <w:pPr>
        <w:pStyle w:val="SoTLReferences"/>
        <w:spacing w:line="360" w:lineRule="auto"/>
        <w:rPr>
          <w:szCs w:val="24"/>
        </w:rPr>
      </w:pPr>
      <w:r>
        <w:rPr>
          <w:szCs w:val="24"/>
        </w:rPr>
        <w:t>Naylor, C. D. 2006. Leadership in academic medicine: reflections from administrative exile. Clinical medicine, 6(5), 488-492.</w:t>
      </w:r>
    </w:p>
    <w:p w:rsidR="009C07B7" w:rsidRDefault="009C07B7" w:rsidP="009C07B7">
      <w:pPr>
        <w:pStyle w:val="SoTLReferences"/>
        <w:spacing w:line="360" w:lineRule="auto"/>
        <w:rPr>
          <w:szCs w:val="24"/>
        </w:rPr>
      </w:pPr>
      <w:proofErr w:type="gramStart"/>
      <w:r>
        <w:rPr>
          <w:szCs w:val="24"/>
        </w:rPr>
        <w:t>Organization.,</w:t>
      </w:r>
      <w:proofErr w:type="gramEnd"/>
      <w:r>
        <w:rPr>
          <w:szCs w:val="24"/>
        </w:rPr>
        <w:t xml:space="preserve"> W. H. 2008. Scaling up, saving lives Global Health Workforce Alliance. Geneva</w:t>
      </w:r>
      <w:proofErr w:type="gramStart"/>
      <w:r>
        <w:rPr>
          <w:szCs w:val="24"/>
        </w:rPr>
        <w:t>:.</w:t>
      </w:r>
      <w:proofErr w:type="gramEnd"/>
    </w:p>
    <w:p w:rsidR="009C07B7" w:rsidRDefault="009C07B7" w:rsidP="009C07B7">
      <w:pPr>
        <w:pStyle w:val="SoTLReferences"/>
        <w:spacing w:line="360" w:lineRule="auto"/>
        <w:rPr>
          <w:szCs w:val="24"/>
        </w:rPr>
      </w:pPr>
      <w:proofErr w:type="gramStart"/>
      <w:r>
        <w:rPr>
          <w:szCs w:val="24"/>
        </w:rPr>
        <w:t>Organization.,</w:t>
      </w:r>
      <w:proofErr w:type="gramEnd"/>
      <w:r>
        <w:rPr>
          <w:szCs w:val="24"/>
        </w:rPr>
        <w:t xml:space="preserve"> W. H. 2012a. Social determinants of health Executive Board Meeting (Vol. 132nd se). Geneva.</w:t>
      </w:r>
    </w:p>
    <w:p w:rsidR="009C07B7" w:rsidRDefault="009C07B7" w:rsidP="009C07B7">
      <w:pPr>
        <w:pStyle w:val="SoTLReferences"/>
        <w:spacing w:line="360" w:lineRule="auto"/>
        <w:rPr>
          <w:szCs w:val="24"/>
        </w:rPr>
      </w:pPr>
      <w:proofErr w:type="gramStart"/>
      <w:r>
        <w:rPr>
          <w:szCs w:val="24"/>
        </w:rPr>
        <w:t>Organization.,</w:t>
      </w:r>
      <w:proofErr w:type="gramEnd"/>
      <w:r>
        <w:rPr>
          <w:szCs w:val="24"/>
        </w:rPr>
        <w:t xml:space="preserve"> W. H. 2012c. Toolkit for Country Health Workforce Strengthening Geneva: WHO.</w:t>
      </w:r>
    </w:p>
    <w:p w:rsidR="009C07B7" w:rsidRDefault="009C07B7" w:rsidP="009C07B7">
      <w:pPr>
        <w:pStyle w:val="SoTLReferences"/>
        <w:spacing w:line="360" w:lineRule="auto"/>
        <w:rPr>
          <w:szCs w:val="24"/>
        </w:rPr>
      </w:pPr>
      <w:proofErr w:type="spellStart"/>
      <w:r>
        <w:rPr>
          <w:szCs w:val="24"/>
        </w:rPr>
        <w:t>Pablos</w:t>
      </w:r>
      <w:proofErr w:type="spellEnd"/>
      <w:r>
        <w:rPr>
          <w:szCs w:val="24"/>
        </w:rPr>
        <w:t xml:space="preserve">-Mendez, A., </w:t>
      </w:r>
      <w:proofErr w:type="spellStart"/>
      <w:r>
        <w:rPr>
          <w:szCs w:val="24"/>
        </w:rPr>
        <w:t>Chunharas</w:t>
      </w:r>
      <w:proofErr w:type="spellEnd"/>
      <w:r>
        <w:rPr>
          <w:szCs w:val="24"/>
        </w:rPr>
        <w:t xml:space="preserve">, S., </w:t>
      </w:r>
      <w:proofErr w:type="spellStart"/>
      <w:r>
        <w:rPr>
          <w:szCs w:val="24"/>
        </w:rPr>
        <w:t>Lansang</w:t>
      </w:r>
      <w:proofErr w:type="spellEnd"/>
      <w:r>
        <w:rPr>
          <w:szCs w:val="24"/>
        </w:rPr>
        <w:t xml:space="preserve">, M. A., </w:t>
      </w:r>
      <w:proofErr w:type="spellStart"/>
      <w:r>
        <w:rPr>
          <w:szCs w:val="24"/>
        </w:rPr>
        <w:t>Shademani</w:t>
      </w:r>
      <w:proofErr w:type="spellEnd"/>
      <w:r>
        <w:rPr>
          <w:szCs w:val="24"/>
        </w:rPr>
        <w:t xml:space="preserve">, R., &amp; </w:t>
      </w:r>
      <w:proofErr w:type="spellStart"/>
      <w:r>
        <w:rPr>
          <w:szCs w:val="24"/>
        </w:rPr>
        <w:t>Tugwell</w:t>
      </w:r>
      <w:proofErr w:type="spellEnd"/>
      <w:r>
        <w:rPr>
          <w:szCs w:val="24"/>
        </w:rPr>
        <w:t>, P. 2005. Knowledge translation in global health. Bulletin of the World Health Organization, 83(10), 723-723.</w:t>
      </w:r>
    </w:p>
    <w:p w:rsidR="009C07B7" w:rsidRDefault="009C07B7" w:rsidP="009C07B7">
      <w:pPr>
        <w:pStyle w:val="SoTLReferences"/>
        <w:spacing w:line="360" w:lineRule="auto"/>
        <w:rPr>
          <w:szCs w:val="24"/>
        </w:rPr>
      </w:pPr>
      <w:r>
        <w:rPr>
          <w:szCs w:val="24"/>
        </w:rPr>
        <w:t xml:space="preserve">Pappas, G., Akhtar, T., </w:t>
      </w:r>
      <w:proofErr w:type="spellStart"/>
      <w:r>
        <w:rPr>
          <w:szCs w:val="24"/>
        </w:rPr>
        <w:t>Gergen</w:t>
      </w:r>
      <w:proofErr w:type="spellEnd"/>
      <w:r>
        <w:rPr>
          <w:szCs w:val="24"/>
        </w:rPr>
        <w:t xml:space="preserve">, P. J., </w:t>
      </w:r>
      <w:proofErr w:type="spellStart"/>
      <w:r>
        <w:rPr>
          <w:szCs w:val="24"/>
        </w:rPr>
        <w:t>Hadden</w:t>
      </w:r>
      <w:proofErr w:type="spellEnd"/>
      <w:r>
        <w:rPr>
          <w:szCs w:val="24"/>
        </w:rPr>
        <w:t>, W. C., &amp; Khan, A. Q. 2001. Health status of the Pakistani population: a health profile and comparison with the United States. American journal of public health, 91(1), 93.</w:t>
      </w:r>
    </w:p>
    <w:p w:rsidR="009C07B7" w:rsidRDefault="009C07B7" w:rsidP="009C07B7">
      <w:pPr>
        <w:pStyle w:val="SoTLReferences"/>
        <w:spacing w:line="360" w:lineRule="auto"/>
        <w:rPr>
          <w:szCs w:val="24"/>
        </w:rPr>
      </w:pPr>
      <w:proofErr w:type="spellStart"/>
      <w:r>
        <w:rPr>
          <w:szCs w:val="24"/>
        </w:rPr>
        <w:t>Prideaux</w:t>
      </w:r>
      <w:proofErr w:type="spellEnd"/>
      <w:r>
        <w:rPr>
          <w:szCs w:val="24"/>
        </w:rPr>
        <w:t xml:space="preserve">, D., Alexander, H., Bower, A., </w:t>
      </w:r>
      <w:proofErr w:type="spellStart"/>
      <w:r>
        <w:rPr>
          <w:szCs w:val="24"/>
        </w:rPr>
        <w:t>Dacre</w:t>
      </w:r>
      <w:proofErr w:type="spellEnd"/>
      <w:r>
        <w:rPr>
          <w:szCs w:val="24"/>
        </w:rPr>
        <w:t xml:space="preserve">, J., </w:t>
      </w:r>
      <w:proofErr w:type="spellStart"/>
      <w:r>
        <w:rPr>
          <w:szCs w:val="24"/>
        </w:rPr>
        <w:t>Haist</w:t>
      </w:r>
      <w:proofErr w:type="spellEnd"/>
      <w:r>
        <w:rPr>
          <w:szCs w:val="24"/>
        </w:rPr>
        <w:t>, S., Jolly, B</w:t>
      </w:r>
      <w:proofErr w:type="gramStart"/>
      <w:r>
        <w:rPr>
          <w:szCs w:val="24"/>
        </w:rPr>
        <w:t>., . . .</w:t>
      </w:r>
      <w:proofErr w:type="gramEnd"/>
      <w:r>
        <w:rPr>
          <w:szCs w:val="24"/>
        </w:rPr>
        <w:t xml:space="preserve"> Rowe, R. 2000. Clinical teaching: maintaining an educational role for doctors in the new health care environment. Medical Education, 34(10), 820-826.</w:t>
      </w:r>
    </w:p>
    <w:p w:rsidR="009C07B7" w:rsidRDefault="009C07B7" w:rsidP="009C07B7">
      <w:pPr>
        <w:pStyle w:val="SoTLReferences"/>
        <w:spacing w:line="360" w:lineRule="auto"/>
        <w:rPr>
          <w:szCs w:val="24"/>
        </w:rPr>
      </w:pPr>
      <w:r>
        <w:rPr>
          <w:szCs w:val="24"/>
        </w:rPr>
        <w:lastRenderedPageBreak/>
        <w:t>The Prime Ministers Commission on the Future of Nursing and Midwifery in England. 2010. Prime Minister's Commission. Front Line Care: The future of nursing and midwifery in England.</w:t>
      </w:r>
    </w:p>
    <w:p w:rsidR="009C07B7" w:rsidRDefault="009C07B7" w:rsidP="009C07B7">
      <w:pPr>
        <w:pStyle w:val="SoTLReferences"/>
        <w:spacing w:line="360" w:lineRule="auto"/>
        <w:rPr>
          <w:szCs w:val="24"/>
        </w:rPr>
      </w:pPr>
      <w:r>
        <w:rPr>
          <w:szCs w:val="24"/>
        </w:rPr>
        <w:t>Program, U. N. D. 2013. United Nations Development Program: Human Development Report 2013, UNDP. http://hdr.undp.org/en/reports/global/hdr2013/download/. Geneva: United Nations Development Program.</w:t>
      </w:r>
    </w:p>
    <w:p w:rsidR="009C07B7" w:rsidRDefault="009C07B7" w:rsidP="009C07B7">
      <w:pPr>
        <w:pStyle w:val="SoTLReferences"/>
        <w:spacing w:line="360" w:lineRule="auto"/>
        <w:rPr>
          <w:szCs w:val="24"/>
        </w:rPr>
      </w:pPr>
      <w:proofErr w:type="gramStart"/>
      <w:r>
        <w:rPr>
          <w:szCs w:val="24"/>
        </w:rPr>
        <w:t>RW.,</w:t>
      </w:r>
      <w:proofErr w:type="gramEnd"/>
      <w:r>
        <w:rPr>
          <w:szCs w:val="24"/>
        </w:rPr>
        <w:t xml:space="preserve"> T. 1959. Basic principles of curriculum and instruction: Syllabus for Education (pp. 305). Chicago University of Chicago Press; 1959.</w:t>
      </w:r>
    </w:p>
    <w:p w:rsidR="009C07B7" w:rsidRDefault="009C07B7" w:rsidP="009C07B7">
      <w:pPr>
        <w:pStyle w:val="SoTLReferences"/>
        <w:spacing w:line="360" w:lineRule="auto"/>
        <w:rPr>
          <w:szCs w:val="24"/>
        </w:rPr>
      </w:pPr>
      <w:r>
        <w:rPr>
          <w:szCs w:val="24"/>
        </w:rPr>
        <w:t xml:space="preserve">Saucier D, S. E., Kerr J, </w:t>
      </w:r>
      <w:proofErr w:type="spellStart"/>
      <w:r>
        <w:rPr>
          <w:szCs w:val="24"/>
        </w:rPr>
        <w:t>Konkin</w:t>
      </w:r>
      <w:proofErr w:type="spellEnd"/>
      <w:r>
        <w:rPr>
          <w:szCs w:val="24"/>
        </w:rPr>
        <w:t xml:space="preserve"> J, </w:t>
      </w:r>
      <w:proofErr w:type="spellStart"/>
      <w:r>
        <w:rPr>
          <w:szCs w:val="24"/>
        </w:rPr>
        <w:t>Oandasan</w:t>
      </w:r>
      <w:proofErr w:type="spellEnd"/>
      <w:r>
        <w:rPr>
          <w:szCs w:val="24"/>
        </w:rPr>
        <w:t xml:space="preserve"> I, </w:t>
      </w:r>
      <w:proofErr w:type="spellStart"/>
      <w:r>
        <w:rPr>
          <w:szCs w:val="24"/>
        </w:rPr>
        <w:t>Organek</w:t>
      </w:r>
      <w:proofErr w:type="spellEnd"/>
      <w:r>
        <w:rPr>
          <w:szCs w:val="24"/>
        </w:rPr>
        <w:t xml:space="preserve"> AJ et al. 2012. Competency-based curriculum for family medicine. Canadian Family Physician, 58(6), 707-708.</w:t>
      </w:r>
    </w:p>
    <w:p w:rsidR="009C07B7" w:rsidRDefault="009C07B7" w:rsidP="009C07B7">
      <w:pPr>
        <w:pStyle w:val="SoTLReferences"/>
        <w:spacing w:line="360" w:lineRule="auto"/>
        <w:rPr>
          <w:szCs w:val="24"/>
        </w:rPr>
      </w:pPr>
      <w:proofErr w:type="spellStart"/>
      <w:r>
        <w:rPr>
          <w:szCs w:val="24"/>
        </w:rPr>
        <w:t>Siantz</w:t>
      </w:r>
      <w:proofErr w:type="spellEnd"/>
      <w:r>
        <w:rPr>
          <w:szCs w:val="24"/>
        </w:rPr>
        <w:t xml:space="preserve">, M., &amp; </w:t>
      </w:r>
      <w:proofErr w:type="spellStart"/>
      <w:r>
        <w:rPr>
          <w:szCs w:val="24"/>
        </w:rPr>
        <w:t>Meleis</w:t>
      </w:r>
      <w:proofErr w:type="spellEnd"/>
      <w:r>
        <w:rPr>
          <w:szCs w:val="24"/>
        </w:rPr>
        <w:t xml:space="preserve">, A. I. 2007. Integrating cultural competence into nursing education and practice: 21st century action steps. J </w:t>
      </w:r>
      <w:proofErr w:type="spellStart"/>
      <w:r>
        <w:rPr>
          <w:szCs w:val="24"/>
        </w:rPr>
        <w:t>Transcult</w:t>
      </w:r>
      <w:proofErr w:type="spellEnd"/>
      <w:r>
        <w:rPr>
          <w:szCs w:val="24"/>
        </w:rPr>
        <w:t xml:space="preserve"> </w:t>
      </w:r>
      <w:proofErr w:type="spellStart"/>
      <w:r>
        <w:rPr>
          <w:szCs w:val="24"/>
        </w:rPr>
        <w:t>Nurs</w:t>
      </w:r>
      <w:proofErr w:type="spellEnd"/>
      <w:r>
        <w:rPr>
          <w:szCs w:val="24"/>
        </w:rPr>
        <w:t>, 18(</w:t>
      </w:r>
      <w:proofErr w:type="spellStart"/>
      <w:r>
        <w:rPr>
          <w:szCs w:val="24"/>
        </w:rPr>
        <w:t>Suppl</w:t>
      </w:r>
      <w:proofErr w:type="spellEnd"/>
      <w:r>
        <w:rPr>
          <w:szCs w:val="24"/>
        </w:rPr>
        <w:t xml:space="preserve"> 1), 86S-90S.</w:t>
      </w:r>
    </w:p>
    <w:p w:rsidR="009C07B7" w:rsidRDefault="009C07B7" w:rsidP="009C07B7">
      <w:pPr>
        <w:pStyle w:val="SoTLReferences"/>
        <w:spacing w:line="360" w:lineRule="auto"/>
        <w:rPr>
          <w:szCs w:val="24"/>
        </w:rPr>
      </w:pPr>
      <w:proofErr w:type="gramStart"/>
      <w:r>
        <w:rPr>
          <w:szCs w:val="24"/>
        </w:rPr>
        <w:t>Studies.,</w:t>
      </w:r>
      <w:proofErr w:type="gramEnd"/>
      <w:r>
        <w:rPr>
          <w:szCs w:val="24"/>
        </w:rPr>
        <w:t xml:space="preserve"> N. I. P.S 2013. Pakistan Demographic and Health Survey 2012-13 Islamabad National Institute of Population Studies. Islamabad, Pakistan. MEASURE DHS. ICF International. Calverton, Maryland, USA.</w:t>
      </w:r>
    </w:p>
    <w:p w:rsidR="009C07B7" w:rsidRDefault="009C07B7" w:rsidP="009C07B7">
      <w:pPr>
        <w:pStyle w:val="SoTLReferences"/>
        <w:spacing w:line="360" w:lineRule="auto"/>
        <w:rPr>
          <w:szCs w:val="24"/>
        </w:rPr>
      </w:pPr>
      <w:r>
        <w:rPr>
          <w:szCs w:val="24"/>
        </w:rPr>
        <w:t>UNICEF. 1989. The United Nations Convention on the Rights of the Child. In U. Nations (Ed.): Children Right`s Alliance</w:t>
      </w:r>
    </w:p>
    <w:p w:rsidR="009C07B7" w:rsidRDefault="009C07B7" w:rsidP="009C07B7">
      <w:pPr>
        <w:pStyle w:val="SoTLReferences"/>
        <w:spacing w:line="360" w:lineRule="auto"/>
        <w:rPr>
          <w:szCs w:val="24"/>
        </w:rPr>
      </w:pPr>
      <w:proofErr w:type="spellStart"/>
      <w:r>
        <w:rPr>
          <w:szCs w:val="24"/>
        </w:rPr>
        <w:t>Veenema</w:t>
      </w:r>
      <w:proofErr w:type="spellEnd"/>
      <w:r>
        <w:rPr>
          <w:szCs w:val="24"/>
        </w:rPr>
        <w:t>, T. G. 2001. An evidence-based curriculum to prepare students for global nursing practice. Nursing and Health Care Perspectives, 22(6), 292-298.</w:t>
      </w:r>
    </w:p>
    <w:p w:rsidR="009C07B7" w:rsidRDefault="009C07B7" w:rsidP="009C07B7">
      <w:pPr>
        <w:pStyle w:val="SoTLReferences"/>
        <w:spacing w:line="360" w:lineRule="auto"/>
        <w:rPr>
          <w:szCs w:val="24"/>
        </w:rPr>
      </w:pPr>
      <w:r>
        <w:rPr>
          <w:szCs w:val="24"/>
        </w:rPr>
        <w:t>Walton, H. 1993. The Edinburgh declaration. Journal of the Royal Society of Medicine, 86(3), 184.</w:t>
      </w:r>
    </w:p>
    <w:p w:rsidR="009C07B7" w:rsidRDefault="009C07B7" w:rsidP="009C07B7">
      <w:pPr>
        <w:pStyle w:val="SoTLReferences"/>
        <w:spacing w:line="360" w:lineRule="auto"/>
        <w:rPr>
          <w:szCs w:val="24"/>
        </w:rPr>
      </w:pPr>
      <w:r>
        <w:rPr>
          <w:szCs w:val="24"/>
        </w:rPr>
        <w:t>Walter Spitzer’s Report, 1983. McGill University, Aga Khan University and Aga Khan Foundation</w:t>
      </w:r>
      <w:proofErr w:type="gramStart"/>
      <w:r>
        <w:rPr>
          <w:szCs w:val="24"/>
        </w:rPr>
        <w:t>,1983</w:t>
      </w:r>
      <w:proofErr w:type="gramEnd"/>
      <w:r>
        <w:rPr>
          <w:szCs w:val="24"/>
        </w:rPr>
        <w:t>.</w:t>
      </w:r>
    </w:p>
    <w:p w:rsidR="009C07B7" w:rsidRDefault="009C07B7" w:rsidP="009C07B7">
      <w:pPr>
        <w:pStyle w:val="SoTLReferences"/>
        <w:spacing w:line="360" w:lineRule="auto"/>
        <w:rPr>
          <w:szCs w:val="24"/>
        </w:rPr>
      </w:pPr>
      <w:r>
        <w:rPr>
          <w:szCs w:val="24"/>
        </w:rPr>
        <w:t>Women, U. 1979. Convention on the elimination of all forms of discrimination against women. Retrieved on, 29, 14.</w:t>
      </w:r>
    </w:p>
    <w:p w:rsidR="009C07B7" w:rsidRDefault="009C07B7" w:rsidP="009C07B7">
      <w:pPr>
        <w:pStyle w:val="SoTLReferences"/>
        <w:spacing w:line="360" w:lineRule="auto"/>
        <w:rPr>
          <w:szCs w:val="24"/>
        </w:rPr>
      </w:pPr>
      <w:r>
        <w:rPr>
          <w:szCs w:val="24"/>
        </w:rPr>
        <w:t>Y, K., &amp; BZ, S. 2010. Challenges in China’s health professional education. Paper presented at the Presentation at the second meeting of the Commission on Education of Health Professionals for the 21st Century. Peking University, Beijing, China.</w:t>
      </w:r>
    </w:p>
    <w:p w:rsidR="009C07B7" w:rsidRDefault="009C07B7" w:rsidP="009C07B7">
      <w:pPr>
        <w:pStyle w:val="SoTLReferences"/>
        <w:spacing w:line="360" w:lineRule="auto"/>
      </w:pPr>
      <w:proofErr w:type="spellStart"/>
      <w:r>
        <w:rPr>
          <w:szCs w:val="24"/>
        </w:rPr>
        <w:lastRenderedPageBreak/>
        <w:t>Yach</w:t>
      </w:r>
      <w:proofErr w:type="spellEnd"/>
      <w:r>
        <w:rPr>
          <w:szCs w:val="24"/>
        </w:rPr>
        <w:t xml:space="preserve">, D., Leeder, S. R., Bell, J., &amp; </w:t>
      </w:r>
      <w:proofErr w:type="spellStart"/>
      <w:r>
        <w:rPr>
          <w:szCs w:val="24"/>
        </w:rPr>
        <w:t>Kistnasamy</w:t>
      </w:r>
      <w:proofErr w:type="spellEnd"/>
      <w:r>
        <w:rPr>
          <w:szCs w:val="24"/>
        </w:rPr>
        <w:t>, B. 2005. Global chronic diseases. Science, 307(5708), 317-317.</w:t>
      </w:r>
    </w:p>
    <w:p w:rsidR="000F7B75" w:rsidRDefault="001A20BA">
      <w:bookmarkStart w:id="0" w:name="_GoBack"/>
      <w:bookmarkEnd w:id="0"/>
    </w:p>
    <w:sectPr w:rsidR="000F7B75">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0BA" w:rsidRDefault="001A20BA" w:rsidP="00784298">
      <w:pPr>
        <w:spacing w:after="0"/>
      </w:pPr>
      <w:r>
        <w:separator/>
      </w:r>
    </w:p>
  </w:endnote>
  <w:endnote w:type="continuationSeparator" w:id="0">
    <w:p w:rsidR="001A20BA" w:rsidRDefault="001A20BA" w:rsidP="007842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298" w:rsidRDefault="007842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7A7" w:rsidRDefault="001A20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298" w:rsidRDefault="007842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0BA" w:rsidRDefault="001A20BA" w:rsidP="00784298">
      <w:pPr>
        <w:spacing w:after="0"/>
      </w:pPr>
      <w:r>
        <w:separator/>
      </w:r>
    </w:p>
  </w:footnote>
  <w:footnote w:type="continuationSeparator" w:id="0">
    <w:p w:rsidR="001A20BA" w:rsidRDefault="001A20BA" w:rsidP="0078429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298" w:rsidRDefault="007842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7A7" w:rsidRDefault="001A20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298" w:rsidRDefault="007842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7B7"/>
    <w:rsid w:val="001A20BA"/>
    <w:rsid w:val="003C2CC5"/>
    <w:rsid w:val="00784298"/>
    <w:rsid w:val="009C07B7"/>
    <w:rsid w:val="00BD34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C07B7"/>
    <w:pPr>
      <w:suppressAutoHyphens/>
      <w:autoSpaceDN w:val="0"/>
      <w:spacing w:line="240" w:lineRule="auto"/>
      <w:jc w:val="both"/>
      <w:textAlignment w:val="baseline"/>
    </w:pPr>
    <w:rPr>
      <w:rFonts w:ascii="Times New Roman" w:eastAsia="Times New Roman" w:hAnsi="Times New Roman" w:cs="Times New Roman"/>
      <w:sz w:val="24"/>
      <w:lang w:val="en-US"/>
    </w:rPr>
  </w:style>
  <w:style w:type="paragraph" w:styleId="Heading1">
    <w:name w:val="heading 1"/>
    <w:basedOn w:val="Normal"/>
    <w:next w:val="Normal"/>
    <w:link w:val="Heading1Char"/>
    <w:rsid w:val="009C07B7"/>
    <w:pPr>
      <w:keepNext/>
      <w:keepLines/>
      <w:spacing w:before="200" w:after="0"/>
      <w:outlineLvl w:val="0"/>
    </w:pPr>
    <w:rPr>
      <w:b/>
      <w:bCs/>
      <w:smallCaps/>
      <w:spacing w:val="4"/>
      <w:sz w:val="32"/>
      <w:szCs w:val="28"/>
    </w:rPr>
  </w:style>
  <w:style w:type="paragraph" w:styleId="Heading2">
    <w:name w:val="heading 2"/>
    <w:basedOn w:val="Normal"/>
    <w:next w:val="Normal"/>
    <w:link w:val="Heading2Char"/>
    <w:rsid w:val="009C07B7"/>
    <w:pPr>
      <w:keepNext/>
      <w:keepLines/>
      <w:spacing w:before="120" w:after="0"/>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07B7"/>
    <w:rPr>
      <w:rFonts w:ascii="Times New Roman" w:eastAsia="Times New Roman" w:hAnsi="Times New Roman" w:cs="Times New Roman"/>
      <w:b/>
      <w:bCs/>
      <w:smallCaps/>
      <w:spacing w:val="4"/>
      <w:sz w:val="32"/>
      <w:szCs w:val="28"/>
      <w:lang w:val="en-US"/>
    </w:rPr>
  </w:style>
  <w:style w:type="character" w:customStyle="1" w:styleId="Heading2Char">
    <w:name w:val="Heading 2 Char"/>
    <w:basedOn w:val="DefaultParagraphFont"/>
    <w:link w:val="Heading2"/>
    <w:rsid w:val="009C07B7"/>
    <w:rPr>
      <w:rFonts w:ascii="Times New Roman" w:eastAsia="Times New Roman" w:hAnsi="Times New Roman" w:cs="Times New Roman"/>
      <w:b/>
      <w:bCs/>
      <w:sz w:val="28"/>
      <w:szCs w:val="28"/>
      <w:lang w:val="en-US"/>
    </w:rPr>
  </w:style>
  <w:style w:type="paragraph" w:styleId="Title">
    <w:name w:val="Title"/>
    <w:basedOn w:val="Normal"/>
    <w:next w:val="Normal"/>
    <w:link w:val="TitleChar"/>
    <w:rsid w:val="009C07B7"/>
    <w:pPr>
      <w:spacing w:before="120" w:after="360"/>
    </w:pPr>
    <w:rPr>
      <w:b/>
      <w:bCs/>
      <w:spacing w:val="-7"/>
      <w:sz w:val="32"/>
      <w:szCs w:val="48"/>
    </w:rPr>
  </w:style>
  <w:style w:type="character" w:customStyle="1" w:styleId="TitleChar">
    <w:name w:val="Title Char"/>
    <w:basedOn w:val="DefaultParagraphFont"/>
    <w:link w:val="Title"/>
    <w:rsid w:val="009C07B7"/>
    <w:rPr>
      <w:rFonts w:ascii="Times New Roman" w:eastAsia="Times New Roman" w:hAnsi="Times New Roman" w:cs="Times New Roman"/>
      <w:b/>
      <w:bCs/>
      <w:spacing w:val="-7"/>
      <w:sz w:val="32"/>
      <w:szCs w:val="48"/>
      <w:lang w:val="en-US"/>
    </w:rPr>
  </w:style>
  <w:style w:type="paragraph" w:customStyle="1" w:styleId="SoTLReferences">
    <w:name w:val="SoTLReferences"/>
    <w:basedOn w:val="Normal"/>
    <w:rsid w:val="009C07B7"/>
    <w:pPr>
      <w:ind w:left="360" w:hanging="360"/>
    </w:pPr>
  </w:style>
  <w:style w:type="paragraph" w:styleId="ListParagraph">
    <w:name w:val="List Paragraph"/>
    <w:basedOn w:val="Normal"/>
    <w:rsid w:val="009C07B7"/>
    <w:pPr>
      <w:spacing w:after="200" w:line="276" w:lineRule="auto"/>
      <w:ind w:left="720"/>
      <w:jc w:val="left"/>
    </w:pPr>
    <w:rPr>
      <w:rFonts w:ascii="Calibri" w:eastAsia="Calibri" w:hAnsi="Calibri" w:cs="Arial"/>
      <w:sz w:val="22"/>
    </w:rPr>
  </w:style>
  <w:style w:type="character" w:styleId="EndnoteReference">
    <w:name w:val="endnote reference"/>
    <w:basedOn w:val="DefaultParagraphFont"/>
    <w:rsid w:val="009C07B7"/>
    <w:rPr>
      <w:position w:val="0"/>
      <w:vertAlign w:val="superscript"/>
    </w:rPr>
  </w:style>
  <w:style w:type="paragraph" w:styleId="Header">
    <w:name w:val="header"/>
    <w:basedOn w:val="Normal"/>
    <w:link w:val="HeaderChar"/>
    <w:rsid w:val="009C07B7"/>
    <w:pPr>
      <w:tabs>
        <w:tab w:val="center" w:pos="4680"/>
        <w:tab w:val="right" w:pos="9360"/>
      </w:tabs>
      <w:spacing w:after="0"/>
    </w:pPr>
  </w:style>
  <w:style w:type="character" w:customStyle="1" w:styleId="HeaderChar">
    <w:name w:val="Header Char"/>
    <w:basedOn w:val="DefaultParagraphFont"/>
    <w:link w:val="Header"/>
    <w:rsid w:val="009C07B7"/>
    <w:rPr>
      <w:rFonts w:ascii="Times New Roman" w:eastAsia="Times New Roman" w:hAnsi="Times New Roman" w:cs="Times New Roman"/>
      <w:sz w:val="24"/>
      <w:lang w:val="en-US"/>
    </w:rPr>
  </w:style>
  <w:style w:type="paragraph" w:styleId="Footer">
    <w:name w:val="footer"/>
    <w:basedOn w:val="Normal"/>
    <w:link w:val="FooterChar"/>
    <w:rsid w:val="009C07B7"/>
    <w:pPr>
      <w:tabs>
        <w:tab w:val="center" w:pos="4680"/>
        <w:tab w:val="right" w:pos="9360"/>
      </w:tabs>
      <w:spacing w:after="0"/>
    </w:pPr>
  </w:style>
  <w:style w:type="character" w:customStyle="1" w:styleId="FooterChar">
    <w:name w:val="Footer Char"/>
    <w:basedOn w:val="DefaultParagraphFont"/>
    <w:link w:val="Footer"/>
    <w:rsid w:val="009C07B7"/>
    <w:rPr>
      <w:rFonts w:ascii="Times New Roman" w:eastAsia="Times New Roman" w:hAnsi="Times New Roman" w:cs="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5341</Words>
  <Characters>30448</Characters>
  <Application>Microsoft Office Word</Application>
  <DocSecurity>0</DocSecurity>
  <Lines>253</Lines>
  <Paragraphs>71</Paragraphs>
  <ScaleCrop>false</ScaleCrop>
  <Company/>
  <LinksUpToDate>false</LinksUpToDate>
  <CharactersWithSpaces>35718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2017-10-27T15:32:00Z</dcterms:created>
  <dcterms:modified xsi:type="dcterms:W3CDTF">2017-10-27T15:32:00Z</dcterms:modified>
</cp:coreProperties>
</file>